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E" w:rsidRDefault="008D5B22" w:rsidP="007F4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bookmarkStart w:id="0" w:name="_GoBack"/>
      <w:bookmarkEnd w:id="0"/>
      <w:r w:rsidR="007F437E" w:rsidRPr="007F437E">
        <w:rPr>
          <w:rFonts w:ascii="Times New Roman" w:hAnsi="Times New Roman" w:cs="Times New Roman"/>
          <w:b/>
          <w:sz w:val="28"/>
          <w:szCs w:val="28"/>
        </w:rPr>
        <w:t>. Современные технологии в социальной работе</w:t>
      </w:r>
      <w:r w:rsidR="007F437E">
        <w:rPr>
          <w:rFonts w:ascii="Times New Roman" w:hAnsi="Times New Roman" w:cs="Times New Roman"/>
          <w:b/>
          <w:sz w:val="28"/>
          <w:szCs w:val="28"/>
        </w:rPr>
        <w:t>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>6.1. Система долговременного ухода за гражданами пожилого возраста и инвалидами.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Согласно «Стратегии действий в интересах граждан старшего поколения в Российской Федерации до 2025 года» одной из задач является забота о гражданах пожилого возраста и инвалидах, направленная на совершенствование системы охраны здоровья, формирование условий для организации досуга граждан старшего поколения, а также развитие современных форм социального обслуживания.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Национальный проект «Демография», утверждённый президиумом Совета при Президенте Российской Федерации по стратегическому развитию и национальным проектам, в рамках Федерального проекта «Старшее поколение» предусматривает создание системы долговременного ухода (СДУ) за гражданами пожилого возраста и инвалидами как составную часть мероприятий, направленных на развитие и поддержание функциональных способностей граждан старшего поколения.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Это система длительной помощи людям, которая сейчас создаётся в России на федеральном уровне. Её цель – организация достойного качества жизни каждого нуждающегося в помощи. Объём и виды помощи определяются способностью к самообслуживанию (автономностью) вне зависимости от места проживания клиента (дома или в социальной организации).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 В поручении Правительства РФ от 14.12.2017 г. № ОГ-П12-8359 «О комплексе мер по созданию системы долговременного ухода за гражданами пожилого возраста и инвалидами, включающий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ухода»  был утверждён комплекс мер по созданию системы долговременного ухода (СДУ) за гражданами пожилого возраста и инвалидами.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</w:t>
      </w:r>
      <w:proofErr w:type="spellStart"/>
      <w:r w:rsidRPr="007F437E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  <w:r w:rsidRPr="007F437E">
        <w:rPr>
          <w:rFonts w:ascii="Times New Roman" w:hAnsi="Times New Roman" w:cs="Times New Roman"/>
          <w:sz w:val="28"/>
          <w:szCs w:val="28"/>
        </w:rPr>
        <w:t xml:space="preserve"> отметил, что «…система долговременного ухода будет направлена на создание высокого качества жизни людей, нуждающихся в посторонней помощи. Речь идёт о людях с инвалидностью, лежачих больных, пожилых людях, проживающих дома».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 Постановлением правительства от 30 декабря 2018 г. </w:t>
      </w: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 xml:space="preserve">№ 1785 «О внесении изменений в государственную программу РФ «Социальная поддержка граждан» принято решение   о создании в рамках Национального проекта «Демография» и Федерального проекта «Старшее поколение» системы </w:t>
      </w:r>
      <w:r w:rsidRPr="007F437E">
        <w:rPr>
          <w:rFonts w:ascii="Times New Roman" w:hAnsi="Times New Roman" w:cs="Times New Roman"/>
          <w:sz w:val="28"/>
          <w:szCs w:val="28"/>
        </w:rPr>
        <w:lastRenderedPageBreak/>
        <w:t xml:space="preserve">долговременного ухода за гражданами пожилого возраста и инвалидами, нуждающимися в социальном обслуживании. Пилотный проект запустили под названием «Долговременный уход за пожилыми людьми».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Начиная с 2018 г. данный проект развивают четыре министерства (Минтруд, Минздрав, Минфин, а также Министерство экономического развития РФ) наряду с автономной некоммерческой организацией АСИ («Агентство стратегических инициатив»). Одной из главных проблем в организации долговременной помощи пожилым гражданам является налаживание взаимодействия между различными ведомствами.  В 2018 году проект стартовал в 6 регионах, в 2019 количество пилотных регионов увеличилось до двенадцати, в 2020 – до 18, в 2021 году предусматривается включение в пилотный проект 24 регионов России, а к 2024 году, по </w:t>
      </w:r>
      <w:hyperlink r:id="rId5" w:tgtFrame="_blank" w:history="1">
        <w:r w:rsidRPr="007F437E">
          <w:rPr>
            <w:rStyle w:val="a3"/>
            <w:rFonts w:ascii="Times New Roman" w:hAnsi="Times New Roman" w:cs="Times New Roman"/>
            <w:sz w:val="28"/>
            <w:szCs w:val="28"/>
          </w:rPr>
          <w:t>словам</w:t>
        </w:r>
      </w:hyperlink>
      <w:r w:rsidRPr="007F437E">
        <w:rPr>
          <w:rFonts w:ascii="Times New Roman" w:hAnsi="Times New Roman" w:cs="Times New Roman"/>
          <w:sz w:val="28"/>
          <w:szCs w:val="28"/>
        </w:rPr>
        <w:t xml:space="preserve"> вице-премьера РФ Татьяны Голиковой, система долговременного ухода должна быть внедрена повсеместно.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труда и социальной защиты РФ от 28.02.2019 г. № 128 «О реализации пилотного проекта по созданию системы долговременного ухода за гражданами пожилого возраста и инвалидами в пилотных регионах в 2019 году» </w:t>
      </w:r>
      <w:r w:rsidRPr="007F437E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Pr="007F437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https://www.garant.ru/products/ipo/prime/doc/72089008/</w:t>
        </w:r>
      </w:hyperlink>
      <w:r w:rsidRPr="007F4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Минтруда России от 29.09.2020 N 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уходе» - </w:t>
      </w:r>
      <w:r w:rsidRPr="007F437E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7F437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https://legalacts.ru/doc/prikaz-mintruda-rossii-ot-29092020-n-667-o-realizatsii/</w:t>
        </w:r>
      </w:hyperlink>
      <w:r w:rsidRPr="007F4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Пилотные проекты в регионах будут считаться успешными, если удастся охватить системой долговременного ухода определённый процент нуждающихся в этом пожилых жителей региона. Целевые показатели определены такие: 8% граждан старшего возраста в 2020 году, 12% в 2021 году и 16% в 2022 году.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37E"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r w:rsidRPr="007F437E">
        <w:rPr>
          <w:rFonts w:ascii="Times New Roman" w:hAnsi="Times New Roman" w:cs="Times New Roman"/>
          <w:b/>
          <w:sz w:val="28"/>
          <w:szCs w:val="28"/>
        </w:rPr>
        <w:t xml:space="preserve"> «Что такое система долговременного ухода?» - </w:t>
      </w:r>
      <w:r w:rsidRPr="007F437E">
        <w:rPr>
          <w:rFonts w:ascii="Times New Roman" w:hAnsi="Times New Roman" w:cs="Times New Roman"/>
          <w:sz w:val="28"/>
          <w:szCs w:val="28"/>
        </w:rPr>
        <w:t xml:space="preserve">руководитель благотворительного фонда «Старость в радость» </w:t>
      </w:r>
      <w:proofErr w:type="spellStart"/>
      <w:r w:rsidRPr="007F437E">
        <w:rPr>
          <w:rFonts w:ascii="Times New Roman" w:hAnsi="Times New Roman" w:cs="Times New Roman"/>
          <w:sz w:val="28"/>
          <w:szCs w:val="28"/>
        </w:rPr>
        <w:t>Олескина</w:t>
      </w:r>
      <w:proofErr w:type="spellEnd"/>
      <w:r w:rsidRPr="007F437E">
        <w:rPr>
          <w:rFonts w:ascii="Times New Roman" w:hAnsi="Times New Roman" w:cs="Times New Roman"/>
          <w:sz w:val="28"/>
          <w:szCs w:val="28"/>
        </w:rPr>
        <w:t xml:space="preserve"> Елизавета Александровна </w:t>
      </w:r>
      <w:hyperlink r:id="rId8" w:history="1">
        <w:r w:rsidRPr="007F43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https://www.youtube.com/watch?v=Zu69aChsdRI&amp;feature=emb_logo</w:t>
        </w:r>
      </w:hyperlink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Согласно определению Всемирной организации здравоохранения (ВОЗ), </w:t>
      </w:r>
      <w:r w:rsidRPr="007F437E">
        <w:rPr>
          <w:rFonts w:ascii="Times New Roman" w:hAnsi="Times New Roman" w:cs="Times New Roman"/>
          <w:b/>
          <w:bCs/>
          <w:sz w:val="28"/>
          <w:szCs w:val="28"/>
        </w:rPr>
        <w:t>долговременный уход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— это </w:t>
      </w:r>
      <w:r w:rsidRPr="007F437E">
        <w:rPr>
          <w:rFonts w:ascii="Times New Roman" w:hAnsi="Times New Roman" w:cs="Times New Roman"/>
          <w:sz w:val="28"/>
          <w:szCs w:val="28"/>
        </w:rPr>
        <w:t xml:space="preserve">технология социального обслуживания, в том числе </w:t>
      </w:r>
      <w:proofErr w:type="spellStart"/>
      <w:r w:rsidRPr="007F437E"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 w:rsidRPr="007F437E">
        <w:rPr>
          <w:rFonts w:ascii="Times New Roman" w:hAnsi="Times New Roman" w:cs="Times New Roman"/>
          <w:sz w:val="28"/>
          <w:szCs w:val="28"/>
        </w:rPr>
        <w:t xml:space="preserve">, позволяющая обеспечивать посторонний уход за гражданами, нуждающимися в постороннем уходе, в целях обеспечения комфортных и безопасных условий проживания, сохранения </w:t>
      </w:r>
      <w:r w:rsidRPr="007F437E">
        <w:rPr>
          <w:rFonts w:ascii="Times New Roman" w:hAnsi="Times New Roman" w:cs="Times New Roman"/>
          <w:sz w:val="28"/>
          <w:szCs w:val="28"/>
        </w:rPr>
        <w:lastRenderedPageBreak/>
        <w:t>(поддержания) самостоятельности и уменьшения зависимости от посторонней помощи таких граждан, их интеграции в общество</w:t>
      </w:r>
      <w:r w:rsidRPr="007F4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Долговременный уход подразумевает не только оказание помощи полностью обездвиженным гражданам. Это тщательно продуманная и комплексная поддержка, включающая в себя содействие при первых признаках потери пожилыми людьми функциональных способностей. В рамках проекта создаются условия для долговременного проживания ухаживающего человека, который будет оказывать помощь в осуществлении повседневных физиологических и социальных потребностей в жилье, питании, гигиене, общении и досуге.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Т.е. смысл долговременного ухода не в уходе. Его смысл в том, чтобы человек компенсировал свои ограничения и имел достаточно высокое качество жизни. </w:t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подобные услуги, обеспечивает повышение качества жизни пожилого человека вне зависимости от тяжести заболеваний, проявляющихся симптомов и прогнозов. Долговременный уход осуществляется до конца жизни нуждающегося.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Долговременный уход не имеет возрастных ограничений. Основное условие – наличие того или иного нарушения (в том числе так называемое «здоровое старение»), которое ограничивает возможности самообслуживания и мешает вести полноценную жизнь.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 xml:space="preserve">ПРЕЗЕНТАЦИЯ «Типовая модель системы долговременного ухода в РФ» - </w:t>
      </w:r>
      <w:r w:rsidRPr="007F437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7F437E">
          <w:rPr>
            <w:rStyle w:val="a3"/>
            <w:rFonts w:ascii="Times New Roman" w:hAnsi="Times New Roman" w:cs="Times New Roman"/>
            <w:sz w:val="28"/>
            <w:szCs w:val="28"/>
          </w:rPr>
          <w:t>http://kcsoeao79.ru/wp-content/uploads/2020/12/СДУ-презентация.pdf</w:t>
        </w:r>
      </w:hyperlink>
      <w:r w:rsidRPr="007F437E">
        <w:rPr>
          <w:rFonts w:ascii="Times New Roman" w:hAnsi="Times New Roman" w:cs="Times New Roman"/>
          <w:sz w:val="28"/>
          <w:szCs w:val="28"/>
        </w:rPr>
        <w:t>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sz w:val="28"/>
          <w:szCs w:val="28"/>
        </w:rPr>
        <w:t>Система долговременного ухода</w:t>
      </w:r>
      <w:r w:rsidRPr="007F437E">
        <w:rPr>
          <w:rFonts w:ascii="Times New Roman" w:hAnsi="Times New Roman" w:cs="Times New Roman"/>
          <w:sz w:val="28"/>
          <w:szCs w:val="28"/>
        </w:rPr>
        <w:t xml:space="preserve"> – основанная на межведомственном взаимодействии комплексная система организации и предоставления гражданам, нуждающимся в постороннем уходе, уполномоченными органами и организациями социальных, медицинских, реабилитационных и иных услуг, а также содействие в их предоставлении (социальное сопровождение).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>Цель системы долговременного ухода</w:t>
      </w:r>
      <w:r w:rsidRPr="007F437E">
        <w:rPr>
          <w:rFonts w:ascii="Times New Roman" w:hAnsi="Times New Roman" w:cs="Times New Roman"/>
          <w:sz w:val="28"/>
          <w:szCs w:val="28"/>
        </w:rPr>
        <w:t xml:space="preserve"> – обеспечить гражданам, нуждающимся в постороннем уходе, поддержку их автономности, самореализации, здоровья, качества жизни, предоставив им право выбора формы социального обслуживания (на дому, в полустационарной форме социального обслуживания, стационарной форме социального обслуживания или их сочетание), технологий социального обслуживания или сочетания данных форм и технологий одновременно.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i/>
          <w:sz w:val="28"/>
          <w:szCs w:val="28"/>
        </w:rPr>
        <w:t>Целевые группы системы долговременного ухода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включают в себя несколько категорий: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- гериатрические пациенты;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паллиативные пациенты;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- граждане РФ с инвалидностью;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- граждане РФ с психическими расстройствами, включая больных деменцией;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- маломобильные пациенты (необратимо и обратимо как результат успешной реабилитации);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>- родственники, осуществляющие уход;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437E">
        <w:rPr>
          <w:rFonts w:ascii="Times New Roman" w:hAnsi="Times New Roman" w:cs="Times New Roman"/>
          <w:bCs/>
          <w:sz w:val="28"/>
          <w:szCs w:val="28"/>
        </w:rPr>
        <w:t xml:space="preserve">- граждане РФ, оказывающие надомную помощь нуждающимся. </w:t>
      </w:r>
      <w:proofErr w:type="gramEnd"/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i/>
          <w:sz w:val="28"/>
          <w:szCs w:val="28"/>
        </w:rPr>
        <w:t>Участвующие субъекты:</w:t>
      </w:r>
      <w:r w:rsidRPr="007F437E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социального обслуживания.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i/>
          <w:sz w:val="28"/>
          <w:szCs w:val="28"/>
        </w:rPr>
        <w:t>Выявление</w:t>
      </w:r>
      <w:r w:rsidRPr="007F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>нуждающихся – это процесс получения органом исполнительной власти субъекта Российской Федерации в сфере социального обслуживания или уполномоченной данным органом организацией сведений о потенциальных получателях социальных услуг в системе долговременного ухода, в том числе в рамках межведомственного взаимодействия: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 1) при проведении опросов (анкетирования) граждан, обратившихся в органы исполнительной власти субъекта Российской Федерации в сфере социального обслуживания и в сфере охраны здоровья;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2) при проведении поквартирных (подомовых) обходов;</w:t>
      </w:r>
      <w:bookmarkStart w:id="1" w:name="100069"/>
      <w:bookmarkEnd w:id="1"/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3) при проведении мониторингов и иных мероприятий, осуществляемых общественными организациями и объединениями, добровольцами (волонтёрами);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70"/>
      <w:bookmarkEnd w:id="2"/>
      <w:r w:rsidRPr="007F437E">
        <w:rPr>
          <w:rFonts w:ascii="Times New Roman" w:hAnsi="Times New Roman" w:cs="Times New Roman"/>
          <w:sz w:val="28"/>
          <w:szCs w:val="28"/>
        </w:rPr>
        <w:t>4) по результатам при проведении медицинских осмотров, диспансеризации и диспансерного наблюдения, осуществляемых в отношении определённых групп населения;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71"/>
      <w:bookmarkEnd w:id="3"/>
      <w:r w:rsidRPr="007F437E">
        <w:rPr>
          <w:rFonts w:ascii="Times New Roman" w:hAnsi="Times New Roman" w:cs="Times New Roman"/>
          <w:sz w:val="28"/>
          <w:szCs w:val="28"/>
        </w:rPr>
        <w:t xml:space="preserve">5) при взаимодействии с территориальными отделениями Пенсионного фонда Российской Федерации, территориальными органами Фонда социального страхования Российской Федерации, федеральными учреждениями </w:t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экспертизы в целях выявления граждан пожилого возраста, нуждающихся в постороннем уходе;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72"/>
      <w:bookmarkEnd w:id="4"/>
      <w:r w:rsidRPr="007F437E">
        <w:rPr>
          <w:rFonts w:ascii="Times New Roman" w:hAnsi="Times New Roman" w:cs="Times New Roman"/>
          <w:sz w:val="28"/>
          <w:szCs w:val="28"/>
        </w:rPr>
        <w:t>6) при обращении граждан, нуждающихся в постороннем уходе, их законных представителей или иных лиц, действующих в интересах граждан указанных категорий, на «горячую линию» или «телефон доверия» уполномоченных органов и организаций;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73"/>
      <w:bookmarkEnd w:id="5"/>
      <w:r w:rsidRPr="007F437E">
        <w:rPr>
          <w:rFonts w:ascii="Times New Roman" w:hAnsi="Times New Roman" w:cs="Times New Roman"/>
          <w:sz w:val="28"/>
          <w:szCs w:val="28"/>
        </w:rPr>
        <w:t>7) при обработке запросов (заявлений) о предоставлении государственных или муниципальных услуг, поданных на единый портал государственных и муниципальных услуг или региональные порталы государственных и муниципальных услуг;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74"/>
      <w:bookmarkEnd w:id="6"/>
      <w:r w:rsidRPr="007F437E">
        <w:rPr>
          <w:rFonts w:ascii="Times New Roman" w:hAnsi="Times New Roman" w:cs="Times New Roman"/>
          <w:sz w:val="28"/>
          <w:szCs w:val="28"/>
        </w:rPr>
        <w:lastRenderedPageBreak/>
        <w:t>8) при информационном обмене сведениями о гражданах, нуждающихся в постороннем уходе, в рамках межведомственного взаимодействия уполномоченных органов и организаций.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i/>
          <w:sz w:val="28"/>
          <w:szCs w:val="28"/>
        </w:rPr>
        <w:t>Типизация</w:t>
      </w:r>
      <w:r w:rsidRPr="007F437E">
        <w:rPr>
          <w:rFonts w:ascii="Times New Roman" w:hAnsi="Times New Roman" w:cs="Times New Roman"/>
          <w:sz w:val="28"/>
          <w:szCs w:val="28"/>
        </w:rPr>
        <w:t xml:space="preserve"> – определение степени потери автономности – проводится с применением бланка </w:t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диагностики с целью определения степени зависимости получателя социального обслуживания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от посторонней помощи при выполнении повседневных бытовых действии, неспособности ухаживать за собой и необходимости в присмотре.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Т.е. типизируют не людей, а состояния, ограничения – чтобы понять, какую помощь нужно дать, и какой объём помощи требуется. 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Регламент типизации создавался совместно с Российским геронтологическим научно-клиническим центром. Оценивается всё: условия проживания, удобства, наличие родственников, способных и желающих ухаживать.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>Брошюра «Регламент типизации»:</w:t>
      </w:r>
      <w:r w:rsidRPr="007F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7E" w:rsidRPr="007F437E" w:rsidRDefault="008D5B22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437E" w:rsidRPr="007F437E">
          <w:rPr>
            <w:rStyle w:val="a3"/>
            <w:rFonts w:ascii="Times New Roman" w:hAnsi="Times New Roman" w:cs="Times New Roman"/>
            <w:sz w:val="28"/>
            <w:szCs w:val="28"/>
          </w:rPr>
          <w:t>http://kcsoeao79.ru/wp-content/uploads/2020/06/РЕГЛАМЕНТ-ТИПИЗАЦИИ-бланки-формы.pdf</w:t>
        </w:r>
      </w:hyperlink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Результаты типизации являются одним из источников информации для составления индивидуальной программы предоставления социальных услуг (ИППСУ), а далее – индивидуального плана ухода (ИПУ).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  <w:u w:val="single"/>
        </w:rPr>
        <w:t>Маршрутизация</w:t>
      </w:r>
      <w:r w:rsidRPr="007F437E">
        <w:rPr>
          <w:rFonts w:ascii="Times New Roman" w:hAnsi="Times New Roman" w:cs="Times New Roman"/>
          <w:sz w:val="28"/>
          <w:szCs w:val="28"/>
        </w:rPr>
        <w:t xml:space="preserve"> – все получатели социальных услуг, прошедшие типизацию, делятся на 5 групп ухода для эффективной организации социального обслуживания (экономики и управления), а также для целесообразности включения тех или иных социальных услуг в объём обслуживания для каждой группы ухода.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Пятая группа — это фактически тотальный постоянный профессиональный уход в стационарных учреждениях. 1-4 группы — в разной степени нуждаемость в услугах, как социальных работников, так и медиков.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37E">
        <w:rPr>
          <w:rFonts w:ascii="Times New Roman" w:hAnsi="Times New Roman" w:cs="Times New Roman"/>
          <w:b/>
          <w:i/>
          <w:sz w:val="28"/>
          <w:szCs w:val="28"/>
        </w:rPr>
        <w:t>Социальный пакет долговременного ухода</w:t>
      </w:r>
      <w:r w:rsidRPr="007F437E">
        <w:rPr>
          <w:rFonts w:ascii="Times New Roman" w:hAnsi="Times New Roman" w:cs="Times New Roman"/>
          <w:sz w:val="28"/>
          <w:szCs w:val="28"/>
        </w:rPr>
        <w:t xml:space="preserve"> – гарантированные перечень и объём социальных услуг, обеспечивающих гражданину, нуждающемуся в постороннем уходе, бесплатное предоставление ухода во всех формах социального обслуживания и технологиях социального обслуживания, включая их сочетание и чередование, а также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Социальный пакет долговременного ухода предоставляется гражданам, нуждающимся в постороннем уходе, </w:t>
      </w:r>
      <w:r w:rsidRPr="007F437E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7F437E">
        <w:rPr>
          <w:rFonts w:ascii="Times New Roman" w:hAnsi="Times New Roman" w:cs="Times New Roman"/>
          <w:sz w:val="28"/>
          <w:szCs w:val="28"/>
        </w:rPr>
        <w:t>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lastRenderedPageBreak/>
        <w:t>Объём социального пакета долговременного ухода, предоставляемого в форме социального обслуживания на дому в рамках системы долговременного ухода, составляет от 7 до 28 часов в неделю.</w:t>
      </w:r>
      <w:bookmarkStart w:id="7" w:name="100161"/>
      <w:bookmarkStart w:id="8" w:name="100162"/>
      <w:bookmarkEnd w:id="7"/>
      <w:bookmarkEnd w:id="8"/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При установлении у гражданина первого уровня нуждаемости в постороннем уходе социальный пакет долговременного ухода предоставляется в объёме от 7 до 14 часов в неделю</w:t>
      </w:r>
      <w:bookmarkStart w:id="9" w:name="100163"/>
      <w:bookmarkEnd w:id="9"/>
      <w:r w:rsidRPr="007F437E">
        <w:rPr>
          <w:rFonts w:ascii="Times New Roman" w:hAnsi="Times New Roman" w:cs="Times New Roman"/>
          <w:sz w:val="28"/>
          <w:szCs w:val="28"/>
        </w:rPr>
        <w:t>, при установлении второго уровня нуждаемости – от 14 до 21 часа в неделю</w:t>
      </w:r>
      <w:bookmarkStart w:id="10" w:name="100164"/>
      <w:bookmarkEnd w:id="10"/>
      <w:r w:rsidRPr="007F437E">
        <w:rPr>
          <w:rFonts w:ascii="Times New Roman" w:hAnsi="Times New Roman" w:cs="Times New Roman"/>
          <w:sz w:val="28"/>
          <w:szCs w:val="28"/>
        </w:rPr>
        <w:t>, при установлении третьего уровня нуждаемости – от 21 до 28 часов в неделю.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i/>
          <w:sz w:val="28"/>
          <w:szCs w:val="28"/>
        </w:rPr>
        <w:t>Уход и сопровождение</w:t>
      </w:r>
      <w:r w:rsidRPr="007F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 xml:space="preserve">– реализация ИПУ в соответствии с действующими стандартами и видами ухода </w:t>
      </w:r>
      <w:r w:rsidRPr="007F437E">
        <w:rPr>
          <w:rFonts w:ascii="Times New Roman" w:hAnsi="Times New Roman" w:cs="Times New Roman"/>
          <w:i/>
          <w:sz w:val="28"/>
          <w:szCs w:val="28"/>
        </w:rPr>
        <w:t>(Минздравом России в 2018 году утверждены рекомендации «Уход за ослабленными пожилыми людьми»),</w:t>
      </w:r>
      <w:r w:rsidRPr="007F437E">
        <w:rPr>
          <w:rFonts w:ascii="Times New Roman" w:hAnsi="Times New Roman" w:cs="Times New Roman"/>
          <w:sz w:val="28"/>
          <w:szCs w:val="28"/>
        </w:rPr>
        <w:t xml:space="preserve"> организация компенсации основных функциональных дефицитов человека.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для гражданина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Граждане, нуждающиеся в постороннем уходе, их законные представители имеют право на участие в составлении индивидуальных программ предоставления социальных услуг.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  <w:u w:val="single"/>
        </w:rPr>
        <w:t>Программа компенсации дефицитов</w:t>
      </w:r>
      <w:r w:rsidRPr="007F437E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 социального и медицинского.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Социальный компонент — это конкретные сервисы: социальные работники для ухода за пожилыми людьми и инвалидами на дому, центры дневного пребывания, школы ухода для родственников, пункты проката ТСР и т.п.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Медицинский компонент – это гериатрическая служба, паллиативная служба, система реабилитации, а также патронаж.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СДУ становится своеобразным мостом между медицинской и социальной сферой, чтобы обеспечивать нуждающимся людям достойные условия жизни и при наличии соответствующих показаний гарантировать доступность всех форм медицинской и социальной помощи, в том числе на дому.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Многие пожилые люди до последнего дорожат своей независимостью и склоняются к самообслуживанию и проживанию одному или с супругом. Если первое ещё можно допустить, оказывая всестороннюю помощь и поддержку, то второе часто становится невозможным. Долговременный уход предполагает, что пожилой человек находится под контролем трудоспособного лица. В этом случае компромиссом станет обслуживание в домашних условиях, которое осуществляют родственники, сиделка или сотрудник социальных служб. При наличии тяжёлых заболеваний, в особенности сопровождающихся приступами, стоит рассмотреть пребывание в стационаре хотя бы в период обострения. Важно учитывать, что для </w:t>
      </w:r>
      <w:r w:rsidRPr="007F437E">
        <w:rPr>
          <w:rFonts w:ascii="Times New Roman" w:hAnsi="Times New Roman" w:cs="Times New Roman"/>
          <w:sz w:val="28"/>
          <w:szCs w:val="28"/>
        </w:rPr>
        <w:lastRenderedPageBreak/>
        <w:t>маломобильных граждан нужно создать условия для свободного перемещения по квартире или дому. Если в помещениях плохой пол, слабое освещение, высокие пороги или неудачная планировка, стоит осуществить ряд необходимых ремонтных работ.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>Именно д</w:t>
      </w:r>
      <w:r w:rsidRPr="007F437E">
        <w:rPr>
          <w:rFonts w:ascii="Times New Roman" w:hAnsi="Times New Roman" w:cs="Times New Roman"/>
          <w:sz w:val="28"/>
          <w:szCs w:val="28"/>
        </w:rPr>
        <w:t>олговременная помощь на дому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становится важным принципом выстраивания СДУ </w:t>
      </w:r>
      <w:r w:rsidRPr="007F437E">
        <w:rPr>
          <w:rFonts w:ascii="Times New Roman" w:hAnsi="Times New Roman" w:cs="Times New Roman"/>
          <w:sz w:val="28"/>
          <w:szCs w:val="28"/>
        </w:rPr>
        <w:t>как наиболее гуманный способ, который позволяет сохранить пожилому человеку привычный жизненный уклад в знакомой среде, не говоря уже о душевном комфорте. Престарелым людям не придётся столкнуться с тяготами переезда и адаптацией к новой обстановке.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Статистические данные Всемирной организации здравоохранения свидетельствуют о том, что пожилые граждане, оторванные от привычной среды, в среднем живут на 7–10 лет меньше, даже при условии пребывания в более комфортных и безопасных условиях.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В связи с этим приоритетной формой обслуживания является предоставление ухода на дому, в том числе с применением </w:t>
      </w:r>
      <w:proofErr w:type="spellStart"/>
      <w:r w:rsidRPr="007F437E">
        <w:rPr>
          <w:rFonts w:ascii="Times New Roman" w:hAnsi="Times New Roman" w:cs="Times New Roman"/>
          <w:bCs/>
          <w:sz w:val="28"/>
          <w:szCs w:val="28"/>
        </w:rPr>
        <w:t>стационарозамещающих</w:t>
      </w:r>
      <w:proofErr w:type="spellEnd"/>
      <w:r w:rsidRPr="007F437E">
        <w:rPr>
          <w:rFonts w:ascii="Times New Roman" w:hAnsi="Times New Roman" w:cs="Times New Roman"/>
          <w:bCs/>
          <w:sz w:val="28"/>
          <w:szCs w:val="28"/>
        </w:rPr>
        <w:t xml:space="preserve"> технологий и различных форм сопровождения граждан, имеющих ограничения жизнедеятельности.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D71ED5" w:rsidRDefault="00D71ED5"/>
    <w:sectPr w:rsidR="00D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6"/>
    <w:rsid w:val="005E6CE6"/>
    <w:rsid w:val="007F437E"/>
    <w:rsid w:val="008D5B22"/>
    <w:rsid w:val="00D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69aChsdR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truda-rossii-ot-29092020-n-667-o-realizats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890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loserdie.ru/news/golikova-dolgovremennyj-uhod-vo-vseh-regionah-dolzhny-vnedrit-k-2024-godu/" TargetMode="External"/><Relationship Id="rId10" Type="http://schemas.openxmlformats.org/officeDocument/2006/relationships/hyperlink" Target="http://kcsoeao79.ru/wp-content/uploads/2020/06/&#1056;&#1045;&#1043;&#1051;&#1040;&#1052;&#1045;&#1053;&#1058;-&#1058;&#1048;&#1055;&#1048;&#1047;&#1040;&#1062;&#1048;&#1048;-&#1073;&#1083;&#1072;&#1085;&#1082;&#1080;-&#1092;&#1086;&#1088;&#1084;&#109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oeao79.ru/wp-content/uploads/2020/12/&#1057;&#1044;&#1059;-&#1087;&#1088;&#1077;&#1079;&#1077;&#1085;&#1090;&#1072;&#1094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2021-01-27T01:59:00Z</dcterms:created>
  <dcterms:modified xsi:type="dcterms:W3CDTF">2021-02-01T02:16:00Z</dcterms:modified>
</cp:coreProperties>
</file>