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5.3.  Базовые знания об основных технических средствах реабилитации для лиц с ограничениями жизнедеятельности различного происхождения.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Инвалид </w:t>
      </w:r>
      <w:r w:rsidRPr="00E319E7">
        <w:rPr>
          <w:rFonts w:ascii="Times New Roman" w:hAnsi="Times New Roman" w:cs="Times New Roman"/>
          <w:sz w:val="28"/>
          <w:szCs w:val="28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Установление инвалидности у взрослых и детей осуществляется при предоставлении государственной услуги по проведению </w:t>
      </w:r>
      <w:proofErr w:type="gramStart"/>
      <w:r w:rsidRPr="00E319E7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Pr="00E319E7">
        <w:rPr>
          <w:rFonts w:ascii="Times New Roman" w:hAnsi="Times New Roman" w:cs="Times New Roman"/>
          <w:sz w:val="28"/>
          <w:szCs w:val="28"/>
        </w:rPr>
        <w:t>. Инвалидность устанавливают исходя из комплексной оценки состояния здоровья гражданина в соответствии с Классификациями и критериями, утверждёнными Минтруда РФ (</w:t>
      </w:r>
      <w:hyperlink r:id="rId5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 Минтруда России от 27 августа 2019 года N 585н «О классификациях и критериях, используемых при осуществлении </w:t>
        </w:r>
        <w:proofErr w:type="gramStart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медико-социальной</w:t>
        </w:r>
        <w:proofErr w:type="gramEnd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 экспертизы граждан федеральными государственными учреждениями медико-социальной экспертизы»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В зависимости от степени расстройства функций организма гражданину, признанному инвалидом, устанавливается I, II или III группа инвалидности. Ребёнку (лицу в возрасте до 18 лет) независимо от тяжести расстройства функций организма устанавливается категория </w:t>
      </w:r>
      <w:r w:rsidRPr="00E319E7">
        <w:rPr>
          <w:rFonts w:ascii="Times New Roman" w:hAnsi="Times New Roman" w:cs="Times New Roman"/>
          <w:b/>
          <w:sz w:val="28"/>
          <w:szCs w:val="28"/>
        </w:rPr>
        <w:t>«ребёнок-инвалид»</w:t>
      </w:r>
      <w:r w:rsidRPr="00E319E7">
        <w:rPr>
          <w:rFonts w:ascii="Times New Roman" w:hAnsi="Times New Roman" w:cs="Times New Roman"/>
          <w:sz w:val="28"/>
          <w:szCs w:val="28"/>
        </w:rPr>
        <w:t>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Большинство граждан, получивших группу инвалидности вследствие заболевания или травмы, оказываются не в состоянии выполнять какие-либо действия без посторонней помощи или без использования технических средств реабилитации (ТСР). Чаще всего это связано с негативными изменениями опорно-двигательного аппарата. 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В законодательстве РФ предусмотрена </w:t>
      </w: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инвалидов </w:t>
      </w:r>
      <w:r w:rsidRPr="00E319E7">
        <w:rPr>
          <w:rFonts w:ascii="Times New Roman" w:hAnsi="Times New Roman" w:cs="Times New Roman"/>
          <w:sz w:val="28"/>
          <w:szCs w:val="28"/>
        </w:rPr>
        <w:t>– система мер, обеспечивающая социальные гарантии лицам с ограниченными физическими возможностями, устанавливаемая законами и иными нормативными правовыми актами, за исключением пенсионного обеспечения.</w:t>
      </w: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9E7">
        <w:rPr>
          <w:rFonts w:ascii="Times New Roman" w:hAnsi="Times New Roman" w:cs="Times New Roman"/>
          <w:sz w:val="28"/>
          <w:szCs w:val="28"/>
        </w:rPr>
        <w:t>Эти меры включают в себя ряд различных льгот, к наиболее важным из которых относятся льготы по приобретению лекарственных препаратов, медицинского обслуживания и обеспечение инвалидов индивидуальными средствами реабилитации.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Реабилитация инвалидов</w:t>
      </w:r>
      <w:r w:rsidRPr="00E319E7">
        <w:rPr>
          <w:rFonts w:ascii="Times New Roman" w:hAnsi="Times New Roman" w:cs="Times New Roman"/>
          <w:sz w:val="28"/>
          <w:szCs w:val="28"/>
        </w:rPr>
        <w:t xml:space="preserve"> –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9E7">
        <w:rPr>
          <w:rFonts w:ascii="Times New Roman" w:hAnsi="Times New Roman" w:cs="Times New Roman"/>
          <w:b/>
          <w:bCs/>
          <w:sz w:val="28"/>
          <w:szCs w:val="28"/>
        </w:rPr>
        <w:t>Абилитация</w:t>
      </w:r>
      <w:proofErr w:type="spellEnd"/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 </w:t>
      </w:r>
      <w:r w:rsidRPr="00E319E7">
        <w:rPr>
          <w:rFonts w:ascii="Times New Roman" w:hAnsi="Times New Roman" w:cs="Times New Roman"/>
          <w:sz w:val="28"/>
          <w:szCs w:val="28"/>
        </w:rPr>
        <w:t xml:space="preserve">– система и процесс формирования отсутствовавших у инвалидов способностей к бытовой, общественной, профессиональной и иной деятельности. 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Реабилитация и </w:t>
      </w:r>
      <w:proofErr w:type="spellStart"/>
      <w:r w:rsidRPr="00E319E7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E319E7">
        <w:rPr>
          <w:rFonts w:ascii="Times New Roman" w:hAnsi="Times New Roman" w:cs="Times New Roman"/>
          <w:sz w:val="28"/>
          <w:szCs w:val="28"/>
        </w:rPr>
        <w:t xml:space="preserve">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 и интеграцию в общество.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9E7">
        <w:rPr>
          <w:rFonts w:ascii="Times New Roman" w:hAnsi="Times New Roman" w:cs="Times New Roman"/>
          <w:bCs/>
          <w:sz w:val="28"/>
          <w:szCs w:val="28"/>
        </w:rPr>
        <w:t xml:space="preserve">К техническим средствам реабилитации относятся механизмы, изделия, электронные устройства и прочие приспособления, содержащие технические решения, в том числе специальные, используемые для компенсации или устранения стойких ограничений жизнедеятельности инвалида, облегчающие повседневную жизнь больного, а также людей, осуществляющих уход за ним. Основное назначение этих изделий – реабилитация после проведённой операции или обеспечение максимально комфортных условий жизни для лиц с ограничениями жизнедеятельности различного происхождения (ст. 11.1 федерального закона </w:t>
      </w:r>
      <w:hyperlink r:id="rId6" w:history="1">
        <w:r w:rsidRPr="00E319E7">
          <w:rPr>
            <w:rStyle w:val="a3"/>
            <w:rFonts w:ascii="Times New Roman" w:hAnsi="Times New Roman" w:cs="Times New Roman"/>
            <w:bCs/>
            <w:sz w:val="28"/>
            <w:szCs w:val="28"/>
          </w:rPr>
          <w:t>от 24.11.1995 года N 181-ФЗ «О социальной защите инвалидов в Российской Федерации»</w:t>
        </w:r>
      </w:hyperlink>
      <w:r w:rsidRPr="00E319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0037"/>
      <w:bookmarkStart w:id="1" w:name="100274"/>
      <w:bookmarkEnd w:id="0"/>
      <w:bookmarkEnd w:id="1"/>
      <w:r w:rsidRPr="00E319E7">
        <w:rPr>
          <w:rFonts w:ascii="Times New Roman" w:hAnsi="Times New Roman" w:cs="Times New Roman"/>
          <w:b/>
          <w:sz w:val="28"/>
          <w:szCs w:val="28"/>
        </w:rPr>
        <w:t>Техническими средствами реабилитации инвалидов являются</w:t>
      </w:r>
      <w:r w:rsidRPr="00E319E7">
        <w:rPr>
          <w:rFonts w:ascii="Times New Roman" w:hAnsi="Times New Roman" w:cs="Times New Roman"/>
          <w:sz w:val="28"/>
          <w:szCs w:val="28"/>
        </w:rPr>
        <w:t>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0038"/>
      <w:bookmarkStart w:id="3" w:name="100275"/>
      <w:bookmarkStart w:id="4" w:name="100276"/>
      <w:bookmarkEnd w:id="2"/>
      <w:bookmarkEnd w:id="3"/>
      <w:bookmarkEnd w:id="4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самообслуживания;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277"/>
      <w:bookmarkEnd w:id="5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ухода;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278"/>
      <w:bookmarkEnd w:id="6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ориентирования (включая собак-проводников с комплектом снаряжения), общения и обмена информацией;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279"/>
      <w:bookmarkEnd w:id="7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обучения, образования (включая литературу для слепых) и занятий трудовой деятельностью;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280"/>
      <w:bookmarkEnd w:id="8"/>
      <w:r w:rsidRPr="00E319E7">
        <w:rPr>
          <w:rFonts w:ascii="Times New Roman" w:hAnsi="Times New Roman" w:cs="Times New Roman"/>
          <w:sz w:val="28"/>
          <w:szCs w:val="28"/>
        </w:rPr>
        <w:t>- 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281"/>
      <w:bookmarkEnd w:id="9"/>
      <w:r w:rsidRPr="00E319E7">
        <w:rPr>
          <w:rFonts w:ascii="Times New Roman" w:hAnsi="Times New Roman" w:cs="Times New Roman"/>
          <w:sz w:val="28"/>
          <w:szCs w:val="28"/>
        </w:rPr>
        <w:t>- специальное тренажёрное и спортивное оборудование, спортивный инвентарь;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000142"/>
      <w:bookmarkEnd w:id="10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передвижения (трости, костыли, кресла-коляски).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Все эти устройства/средства могут выдавать гражданам с инвалидностью по месту их жительства только органы социальной защиты на основе соответствующих медицинских заключений, приказов и других нормативов.</w:t>
      </w:r>
    </w:p>
    <w:p w:rsidR="00E319E7" w:rsidRPr="00731738" w:rsidRDefault="00E319E7" w:rsidP="00E319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19E7">
        <w:rPr>
          <w:rFonts w:ascii="Times New Roman" w:hAnsi="Times New Roman" w:cs="Times New Roman"/>
          <w:bCs/>
          <w:sz w:val="28"/>
          <w:szCs w:val="28"/>
        </w:rPr>
        <w:t xml:space="preserve">Федеральный перечень реабилитационных мероприятий, технических средств реабилитации и услуг, предоставляемых инвалиду определяется </w:t>
      </w:r>
      <w:proofErr w:type="gramStart"/>
      <w:r w:rsidRPr="00E319E7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7" w:history="1">
        <w:r w:rsidRPr="00E319E7">
          <w:rPr>
            <w:rStyle w:val="a3"/>
            <w:rFonts w:ascii="Times New Roman" w:hAnsi="Times New Roman" w:cs="Times New Roman"/>
            <w:bCs/>
            <w:sz w:val="28"/>
            <w:szCs w:val="28"/>
          </w:rPr>
          <w:t>Распоряжения</w:t>
        </w:r>
        <w:proofErr w:type="gramEnd"/>
        <w:r w:rsidRPr="00E319E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Правительства Российской Федерации № 2347-р от 30 декабря 2005 г.</w:t>
        </w:r>
      </w:hyperlink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Заявление о предоставлении технического средства (изделия) подаётся инвалидом (ветераном) либо лицом, представляющим его интересы, в территориальный орган Фонда социального страхования Российской Федерации по месту жительства инвалида (рассматривается в течение 15 дней).  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>Право пользования возникает на временный срок, например, на год до очередного прохождения медицинской комиссии или бессрочно, например, для детей-инвалидов, получивших группу с детства. Техническое средство (изделие), предоставленное инвалиду (ветерану) в соответствии с настоящими Правилами, передаётся ему бесплатно в безвозмездное пользование и не подлежит отчуждению в пользу третьих лиц, в том числе продаже или дарению.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Ремонт технического средства (изделия) осуществляется бесплатно на основании заявления, поданного инвалидом (ветераном) либо лицом, представляющим его интересы, в уполномоченный орган, и заключения медико-технической экспертизы.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Инвалид (ветеран) может приобрести и дополнительные реабилитационные средства за свой счёт, например, </w:t>
      </w:r>
      <w:hyperlink r:id="rId8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инвалидные кресла с электроприводом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врача.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Классификация видов изделий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9E7">
        <w:rPr>
          <w:rFonts w:ascii="Times New Roman" w:hAnsi="Times New Roman" w:cs="Times New Roman"/>
          <w:sz w:val="28"/>
          <w:szCs w:val="28"/>
        </w:rPr>
        <w:t xml:space="preserve">Полный перечень технических средств реабилитации инвалидов можно найти в нормативных документах, например, в «Классификации ТСР», которая утверждена </w:t>
      </w:r>
      <w:hyperlink r:id="rId9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Приказом Минтруда и социальной защиты РФ от 13 февраля 2018 года N 86н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утверждённого распоряжением Правительства Российской Федерации от 30 декабря 2005 г</w:t>
      </w:r>
      <w:proofErr w:type="gramEnd"/>
      <w:r w:rsidRPr="00E319E7">
        <w:rPr>
          <w:rFonts w:ascii="Times New Roman" w:hAnsi="Times New Roman" w:cs="Times New Roman"/>
          <w:sz w:val="28"/>
          <w:szCs w:val="28"/>
        </w:rPr>
        <w:t>. N 2347-р». В документе прописан список названий (номенклатура) различных медицинских изделий и устройств. Их классификация основана на разных показателях, но преимущественно различные виды группируют в зависимости от группы инвалидности и конкретных заболеваний – нарушение органов слуха, зрения и т.п.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Средства для самообслуживания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Прежде всего, выделяют ТСР для самообслуживания человека. Они позволяют нормально удовлетворять естественные физиологические потребности, причём это можно делать самостоятельно или при минимальной помощи посторонних.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Кратко перечень этих средств можно классифицировать таким образом: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1. Абсорбирующее бельё, </w:t>
      </w:r>
      <w:proofErr w:type="spellStart"/>
      <w:r w:rsidRPr="00E319E7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Pr="00E319E7">
        <w:rPr>
          <w:rFonts w:ascii="Times New Roman" w:hAnsi="Times New Roman" w:cs="Times New Roman"/>
          <w:sz w:val="28"/>
          <w:szCs w:val="28"/>
        </w:rPr>
        <w:t xml:space="preserve"> матрацы и подушки, памперсы, которые полагаются в качестве реабилитационных сре</w:t>
      </w:r>
      <w:proofErr w:type="gramStart"/>
      <w:r w:rsidRPr="00E319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19E7">
        <w:rPr>
          <w:rFonts w:ascii="Times New Roman" w:hAnsi="Times New Roman" w:cs="Times New Roman"/>
          <w:sz w:val="28"/>
          <w:szCs w:val="28"/>
        </w:rPr>
        <w:t>я лежачих больных, например, после инсульта или болезней, связанных с кардиологией.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 xml:space="preserve">2. Кресла-туалеты (кресла-стулья с санитарным оснащением). Инвалиды колясочники, которые не парализованы, но в то же время </w:t>
      </w:r>
      <w:proofErr w:type="gramStart"/>
      <w:r w:rsidRPr="00E319E7">
        <w:rPr>
          <w:rFonts w:ascii="Times New Roman" w:hAnsi="Times New Roman" w:cs="Times New Roman"/>
          <w:sz w:val="28"/>
          <w:szCs w:val="28"/>
        </w:rPr>
        <w:t>испытывают значительные проблемы</w:t>
      </w:r>
      <w:proofErr w:type="gramEnd"/>
      <w:r w:rsidRPr="00E319E7">
        <w:rPr>
          <w:rFonts w:ascii="Times New Roman" w:hAnsi="Times New Roman" w:cs="Times New Roman"/>
          <w:sz w:val="28"/>
          <w:szCs w:val="28"/>
        </w:rPr>
        <w:t xml:space="preserve"> при передвижении, пользуются креслами-туалетами. Их можно поставить рядом с кроватью.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3. Приспособления для захвата предметов – это средства реабилитации, которые подходят не только для инвалидов, но и для людей, страдающих болезнями опорно-двигательного аппарата. При помощи таких несложных устройств можно дотянуться до упавшего предмета, а также до вещи, которая расположена недосягаемо высоко.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4. Аналогично таким пациентам необходимо пользоваться и приспособлениями для одевания/раздевания одежды или самостоятельного обувания тапок, ботинок, других видов обуви. Специально для них предусмотрены каркасы для стягивания, надевания носков/чулок, застёгивания пуговиц, удерживания головных уборов и т.п.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Приспособления и механизмы для передвижения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Трости опорные и тактильные, костыли, опоры, поручни – эти приспособления позволяют человеку передвигаться удобно и безопасно. Пациент может перемещаться самостоятельно, также его можно посадить и, реже, положить в кресло, чтобы передвигать при помощи постороннего человека. Наиболее распространены такие приспособления: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Костыли подмышечные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а также </w:t>
      </w:r>
      <w:hyperlink r:id="rId11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с опорой на локоть</w:t>
        </w:r>
      </w:hyperlink>
      <w:r w:rsidRPr="00E319E7">
        <w:rPr>
          <w:rFonts w:ascii="Times New Roman" w:hAnsi="Times New Roman" w:cs="Times New Roman"/>
          <w:sz w:val="28"/>
          <w:szCs w:val="28"/>
        </w:rPr>
        <w:t>. Показаны на первой стадии реабилитации после переломов, вывихов и других травм ног.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Коляски инвалидные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 – для передвижения пациента с ослабленным здоровьем: пожилых людей, лиц с нарушением координации тела, неврологических больных, парализованных полностью или частично. Бывают механические и электрические устройства, последние позволяют перемещаться полностью автономно, без помощи другого человека.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Ходунки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 служат надёжной опорой для передвижения по комнате или на улице. </w:t>
      </w:r>
      <w:proofErr w:type="gramStart"/>
      <w:r w:rsidRPr="00E319E7">
        <w:rPr>
          <w:rFonts w:ascii="Times New Roman" w:hAnsi="Times New Roman" w:cs="Times New Roman"/>
          <w:sz w:val="28"/>
          <w:szCs w:val="28"/>
        </w:rPr>
        <w:t xml:space="preserve">Могут быть снабжены колёсами (так называемые </w:t>
      </w:r>
      <w:proofErr w:type="spellStart"/>
      <w:r w:rsidRPr="00E319E7">
        <w:rPr>
          <w:rFonts w:ascii="Times New Roman" w:hAnsi="Times New Roman" w:cs="Times New Roman"/>
          <w:sz w:val="28"/>
          <w:szCs w:val="28"/>
        </w:rPr>
        <w:t>роллаторы</w:t>
      </w:r>
      <w:proofErr w:type="spellEnd"/>
      <w:r w:rsidRPr="00E319E7">
        <w:rPr>
          <w:rFonts w:ascii="Times New Roman" w:hAnsi="Times New Roman" w:cs="Times New Roman"/>
          <w:sz w:val="28"/>
          <w:szCs w:val="28"/>
        </w:rPr>
        <w:t>) для более комфортного перемещения.</w:t>
      </w:r>
      <w:proofErr w:type="gramEnd"/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Каждое техническое средство реабилитации инвалидов имеет свои показания к применению, а также инструкцию и методические рекомендации, презентации с описанием особенностей использования. С брошюрой следует ознакомиться в первую очередь, даже если правила использования интуитивно понятны.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Аппараты при нарушении слуха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 xml:space="preserve">Телефонные устройства с функцией видеосвязи, навигации и с текстовым выходом, телевизоры с телетекстом для приёма программ со скрытыми субтитрами, </w:t>
      </w:r>
      <w:hyperlink r:id="rId14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сигнализаторы звука световые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вибрационные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слуховые аппараты.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Основным механизмом в данном случае является слуховой аппарат. Это электронный, полностью автоматизированный прибор, который значительно усиливает звуковую волну, благодаря чему пациент с тяжёлым нарушением слуха может распознавать человеческую речь и иные звуки.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Аппараты и средства при нарушении зрения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Для слепых людей есть несколько средств технической реабилитации – актуальный перечень для инвалидов такой: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Трости тактильные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которые позволяют наощупь определить характер поверхности, находящиеся поблизости предметы, а также привлечь к себе внимание других прохожих (за счёт красных поперечных полос).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2. Специальные </w:t>
      </w:r>
      <w:hyperlink r:id="rId17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устройства для чтения «говорящих книг»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для оптической коррекции слабовидения.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3. Медицинские термометры и тонометры с речевым выходом.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4. </w:t>
      </w:r>
      <w:hyperlink r:id="rId18" w:history="1">
        <w:proofErr w:type="spellStart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Брайлевский</w:t>
        </w:r>
        <w:proofErr w:type="spellEnd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 дисплей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программное обеспечение экранного доступа.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5. Собаки-проводники проходят специальное обучение, после чего они сопровождают слепого хозяина в течение нескольких лет.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Протезы и </w:t>
      </w:r>
      <w:proofErr w:type="spellStart"/>
      <w:r w:rsidRPr="00E319E7">
        <w:rPr>
          <w:rFonts w:ascii="Times New Roman" w:hAnsi="Times New Roman" w:cs="Times New Roman"/>
          <w:b/>
          <w:bCs/>
          <w:sz w:val="28"/>
          <w:szCs w:val="28"/>
        </w:rPr>
        <w:t>ортезы</w:t>
      </w:r>
      <w:proofErr w:type="spellEnd"/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В целом протез представляет собой средство реабилитации инвалидов или людей с нарушениями здоровья, которое частично или полностью заменяет функцию определённой части тела, конечности: руки, ноги (например, тазобедренного сустава при переломе шейки бедра). На сегодняшний день разработано очень большое количество всевозможных протезов, например: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319E7" w:rsidRPr="00E31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>- плеча;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пальца;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предплечья;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бедра;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стопы;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нёба;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протез ушной;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- протез носовой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319E7" w:rsidRPr="00E319E7" w:rsidSect="001901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>Основная задача этих изделий – адекватная замена соответствующей части тела, разгрузка организма, возможность сохранять способность передвижения (например, протез коленного сустава).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Каждое средство в той или иной степени делает жизнь пациента комфортнее. Для правильного использования необходимо тщательно подобрать наиболее подходящую модель, при необходимости посоветоваться с врачом ещё до приобретения.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«Как подобрать оп</w:t>
        </w:r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ры-ходунки»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«Как выбрать ходунки для </w:t>
        </w:r>
        <w:proofErr w:type="gramStart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пожилых</w:t>
        </w:r>
        <w:proofErr w:type="gramEnd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1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«Приспособления для ванны»</w:t>
        </w:r>
      </w:hyperlink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58" w:rsidRPr="00E319E7" w:rsidRDefault="00F77258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F77258" w:rsidRPr="00E3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6A"/>
    <w:rsid w:val="00731738"/>
    <w:rsid w:val="009A4EBE"/>
    <w:rsid w:val="00E1566A"/>
    <w:rsid w:val="00E319E7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4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4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ezsustava.ru/reabilitacija/kolyaski-s-elektroprivodom.html" TargetMode="External"/><Relationship Id="rId13" Type="http://schemas.openxmlformats.org/officeDocument/2006/relationships/hyperlink" Target="http://ortezsustava.ru/reabilitacija/hodunki-rollatory.html" TargetMode="External"/><Relationship Id="rId18" Type="http://schemas.openxmlformats.org/officeDocument/2006/relationships/hyperlink" Target="https://www.youtube.com/watch?v=q3OhvDK8w4M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2fdLmZiXyo" TargetMode="External"/><Relationship Id="rId7" Type="http://schemas.openxmlformats.org/officeDocument/2006/relationships/hyperlink" Target="http://docs.cntd.ru/document/901962331" TargetMode="External"/><Relationship Id="rId12" Type="http://schemas.openxmlformats.org/officeDocument/2006/relationships/hyperlink" Target="http://ortezsustava.ru/reabilitacija/razmer-invalidnoj-kolyaski.html" TargetMode="External"/><Relationship Id="rId17" Type="http://schemas.openxmlformats.org/officeDocument/2006/relationships/hyperlink" Target="https://www.youtube.com/watch?v=1rDBQG_ejGs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rtezsustava.ru/reabilitacija/trosti-dlya-pozhilyh-lyudej.html" TargetMode="External"/><Relationship Id="rId20" Type="http://schemas.openxmlformats.org/officeDocument/2006/relationships/hyperlink" Target="https://www.youtube.com/watch?v=lCYcP8jEW-M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ortezsustava.ru/reabilitacija/kostyl-s-oporoj-pod-lokot.html" TargetMode="External"/><Relationship Id="rId5" Type="http://schemas.openxmlformats.org/officeDocument/2006/relationships/hyperlink" Target="http://docs.cntd.ru/document/561183607" TargetMode="External"/><Relationship Id="rId15" Type="http://schemas.openxmlformats.org/officeDocument/2006/relationships/hyperlink" Target="https://yandex.ru/video/preview/?filmId=17442701054038903599&amp;from=tabbar&amp;parent-reqid=1610948430883129-1059557969411544359700110-production-app-host-vla-web-yp-192&amp;text=&#1089;&#1080;&#1075;&#1085;&#1072;&#1083;&#1080;&#1079;&#1072;&#1090;&#1086;&#1088;&#1099;+&#1079;&#1074;&#1091;&#1082;&#1072;+&#1089;&#1074;&#1077;&#1090;&#1086;&#1074;&#1099;&#1077;+&#1080;+&#1074;&#1080;&#1073;&#1088;&#1072;&#1094;&#1080;&#1086;&#1085;&#1085;&#1099;&#1077;&amp;url=http%3A%2F%2Fwww.youtube.com%2Fwatch%3Fv%3Dr91X7zc2x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rtezsustava.ru/reabilitacija/kostyli-podmyshechnye-vzroslye.html" TargetMode="External"/><Relationship Id="rId19" Type="http://schemas.openxmlformats.org/officeDocument/2006/relationships/hyperlink" Target="https://www.youtube.com/watch?v=LISF29G0qS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18756" TargetMode="External"/><Relationship Id="rId14" Type="http://schemas.openxmlformats.org/officeDocument/2006/relationships/hyperlink" Target="https://yandex.ru/video/preview/?filmId=6937821984966919621&amp;from=tabbar&amp;parent-reqid=1610948430883129-1059557969411544359700110-production-app-host-vla-web-yp-192&amp;text=&#1089;&#1080;&#1075;&#1085;&#1072;&#1083;&#1080;&#1079;&#1072;&#1090;&#1086;&#1088;&#1099;+&#1079;&#1074;&#1091;&#1082;&#1072;+&#1089;&#1074;&#1077;&#1090;&#1086;&#1074;&#1099;&#1077;+&#1080;+&#1074;&#1080;&#1073;&#1088;&#1072;&#1094;&#1080;&#1086;&#1085;&#1085;&#1099;&#1077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2021-01-27T01:53:00Z</dcterms:created>
  <dcterms:modified xsi:type="dcterms:W3CDTF">2021-02-01T02:43:00Z</dcterms:modified>
</cp:coreProperties>
</file>