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0" w:rsidRPr="00010950" w:rsidRDefault="00CA4065" w:rsidP="0001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0950">
        <w:rPr>
          <w:rFonts w:ascii="Times New Roman" w:hAnsi="Times New Roman" w:cs="Times New Roman"/>
          <w:b/>
          <w:sz w:val="28"/>
          <w:szCs w:val="28"/>
        </w:rPr>
        <w:t>.</w:t>
      </w:r>
      <w:r w:rsidR="00010950" w:rsidRPr="00010950">
        <w:rPr>
          <w:rFonts w:ascii="Times New Roman" w:hAnsi="Times New Roman" w:cs="Times New Roman"/>
          <w:b/>
          <w:sz w:val="28"/>
          <w:szCs w:val="28"/>
        </w:rPr>
        <w:t xml:space="preserve">   Предоставление социально-правовых услуг</w:t>
      </w:r>
    </w:p>
    <w:p w:rsidR="00010950" w:rsidRPr="00010950" w:rsidRDefault="00010950" w:rsidP="0001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50">
        <w:rPr>
          <w:rFonts w:ascii="Times New Roman" w:hAnsi="Times New Roman" w:cs="Times New Roman"/>
          <w:b/>
          <w:sz w:val="28"/>
          <w:szCs w:val="28"/>
        </w:rPr>
        <w:t>получателям социальных услуг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950" w:rsidRPr="00010950" w:rsidRDefault="00010950" w:rsidP="005E46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50">
        <w:rPr>
          <w:rFonts w:ascii="Times New Roman" w:hAnsi="Times New Roman" w:cs="Times New Roman"/>
          <w:b/>
          <w:sz w:val="28"/>
          <w:szCs w:val="28"/>
        </w:rPr>
        <w:t>5.1. Требования к оформлению документов на получение социальных услуг.</w:t>
      </w:r>
    </w:p>
    <w:p w:rsidR="005E460D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 </w:t>
      </w:r>
      <w:r w:rsidRPr="00010950">
        <w:rPr>
          <w:rFonts w:ascii="Times New Roman" w:hAnsi="Times New Roman" w:cs="Times New Roman"/>
          <w:sz w:val="28"/>
          <w:szCs w:val="28"/>
        </w:rPr>
        <w:tab/>
      </w:r>
      <w:r w:rsidRPr="00010950">
        <w:rPr>
          <w:rFonts w:ascii="Times New Roman" w:hAnsi="Times New Roman" w:cs="Times New Roman"/>
          <w:bCs/>
          <w:sz w:val="28"/>
          <w:szCs w:val="28"/>
        </w:rPr>
        <w:t>Основная цель социального обслуживания</w:t>
      </w:r>
      <w:r w:rsidRPr="00010950">
        <w:rPr>
          <w:rFonts w:ascii="Times New Roman" w:hAnsi="Times New Roman" w:cs="Times New Roman"/>
          <w:sz w:val="28"/>
          <w:szCs w:val="28"/>
        </w:rPr>
        <w:t xml:space="preserve"> – обеспечение населения доступными социальными услугами надлежащего качества, создающими благоприятные условия для улучшения условий жизни получателей социальных услуг.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Получатель социальных услуг –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Гражданин признаётся нуждающимся в социальном обслуживании в случае, если существует хотя бы одно из следующих обстоятельств: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</w:t>
      </w:r>
      <w:r w:rsidRPr="00010950">
        <w:rPr>
          <w:rFonts w:ascii="Times New Roman" w:hAnsi="Times New Roman" w:cs="Times New Roman"/>
          <w:sz w:val="28"/>
          <w:szCs w:val="28"/>
        </w:rPr>
        <w:tab/>
        <w:t>наличие в семье инвалида или инвалидов, нуждающихся в постоянном постороннем уходе;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наличие ребёнка или детей, испытывающих трудности в социальной адаптации;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невозможность обеспечения ухода за инвалидом, ребёнком, детьми, а также отсутствие попечения над ними;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насилие в семье или внутрисемейный конфликт, в том числе с лицами с наркотической или алкогольной зависимостью, имеющими пристрастие к азартным играм, или лицами, страдающими психическими расстройствами;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отсутствие определённого места жительства;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отсутствие работы и сре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наличие иных обстоятельств, которые на региональном уровне признаны ухудшающими или способными ухудшить условия жизнедеятельности граждан.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Принятие решения о признании гражданина нуждающимся в социальном обслуживании либо об отказе в социальном обслуживании, оценка индивидуальной потребности в социальных услугах, составление индивидуальной программы предоставления социальных услуг осуществляется Комиссией, созданной в уполномоченной организации.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По итогам оценки индивидуальной потребности Комиссия даёт заключение, на основании которого принимается решение и составляется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программа, при разработке которой принимается во внимание волеизъявление гражданина относительно формы социального обслуживания и видов предоставления социальных услуг.</w:t>
      </w:r>
    </w:p>
    <w:p w:rsidR="00010950" w:rsidRPr="00010950" w:rsidRDefault="007A5ECC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950" w:rsidRPr="00010950">
          <w:rPr>
            <w:rStyle w:val="a3"/>
            <w:rFonts w:ascii="Times New Roman" w:hAnsi="Times New Roman" w:cs="Times New Roman"/>
            <w:sz w:val="28"/>
            <w:szCs w:val="28"/>
          </w:rPr>
          <w:t>Индивидуальная программа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 xml:space="preserve"> является документом, в котором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7" w:anchor="dst100230" w:history="1">
        <w:r w:rsidR="00010950" w:rsidRPr="00010950">
          <w:rPr>
            <w:rStyle w:val="a3"/>
            <w:rFonts w:ascii="Times New Roman" w:hAnsi="Times New Roman" w:cs="Times New Roman"/>
            <w:sz w:val="28"/>
            <w:szCs w:val="28"/>
          </w:rPr>
          <w:t>статьёй 22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0950" w:rsidRPr="00010950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Федерального закона от 28.12.2013 N 442-ФЗ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>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организации оказания государственных (муниципальных) услуг в социальной сфере, индивидуальная программа используется как </w:t>
      </w:r>
      <w:hyperlink r:id="rId9" w:anchor="dst100021" w:history="1">
        <w:r w:rsidRPr="00010950">
          <w:rPr>
            <w:rStyle w:val="a3"/>
            <w:rFonts w:ascii="Times New Roman" w:hAnsi="Times New Roman" w:cs="Times New Roman"/>
            <w:sz w:val="28"/>
            <w:szCs w:val="28"/>
          </w:rPr>
          <w:t>социальный сертификат</w:t>
        </w:r>
      </w:hyperlink>
      <w:r w:rsidRPr="00010950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(муниципальной) услуги в социальной сфере. </w:t>
      </w:r>
      <w:bookmarkStart w:id="0" w:name="dst100186"/>
      <w:bookmarkEnd w:id="0"/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учётом результатов реализованной индивидуальной программы.</w:t>
      </w:r>
      <w:bookmarkStart w:id="1" w:name="dst100187"/>
      <w:bookmarkEnd w:id="1"/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– обязательный характер.</w:t>
      </w:r>
      <w:bookmarkStart w:id="2" w:name="dst7"/>
      <w:bookmarkStart w:id="3" w:name="dst100188"/>
      <w:bookmarkEnd w:id="2"/>
      <w:bookmarkEnd w:id="3"/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передаётся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остаётся в уполномоченном органе субъекта Российской Федерации или в уполномоченной организации.</w:t>
      </w:r>
      <w:bookmarkStart w:id="4" w:name="dst100189"/>
      <w:bookmarkEnd w:id="4"/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своё действие в объёме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на основании </w:t>
      </w:r>
      <w:hyperlink r:id="rId10" w:history="1">
        <w:r w:rsidRPr="00010950">
          <w:rPr>
            <w:rStyle w:val="a3"/>
            <w:rFonts w:ascii="Times New Roman" w:hAnsi="Times New Roman" w:cs="Times New Roman"/>
            <w:sz w:val="28"/>
            <w:szCs w:val="28"/>
          </w:rPr>
          <w:t>Договора о предоставлении социальных услуг</w:t>
        </w:r>
      </w:hyperlink>
      <w:r w:rsidRPr="00010950">
        <w:rPr>
          <w:rFonts w:ascii="Times New Roman" w:hAnsi="Times New Roman" w:cs="Times New Roman"/>
          <w:sz w:val="28"/>
          <w:szCs w:val="28"/>
        </w:rPr>
        <w:t xml:space="preserve">, заключаемого между поставщиком социальных услуг и гражданином либо его законным представителем. В договоре обязательно должны быть закреплены положения, определённые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программой, а также стоимость социальных услуг в случае, если они предоставляются за плату.</w:t>
      </w:r>
    </w:p>
    <w:p w:rsidR="007A5ECC" w:rsidRPr="00010950" w:rsidRDefault="00010950" w:rsidP="007A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50">
        <w:rPr>
          <w:rFonts w:ascii="Times New Roman" w:hAnsi="Times New Roman" w:cs="Times New Roman"/>
          <w:sz w:val="28"/>
          <w:szCs w:val="28"/>
        </w:rPr>
        <w:t xml:space="preserve">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представленного гражданином или его законным представителем перечня документов, и условий, </w:t>
      </w:r>
      <w:r w:rsidR="007A5ECC">
        <w:rPr>
          <w:rFonts w:ascii="Times New Roman" w:hAnsi="Times New Roman" w:cs="Times New Roman"/>
          <w:sz w:val="28"/>
          <w:szCs w:val="28"/>
        </w:rPr>
        <w:t xml:space="preserve">определяемых </w:t>
      </w:r>
      <w:r w:rsidR="007A5ECC" w:rsidRPr="0001095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Еврейской автономной области </w:t>
      </w:r>
      <w:hyperlink r:id="rId11" w:history="1">
        <w:r w:rsidR="007A5ECC" w:rsidRPr="00010950">
          <w:rPr>
            <w:rStyle w:val="a3"/>
            <w:rFonts w:ascii="Times New Roman" w:hAnsi="Times New Roman" w:cs="Times New Roman"/>
            <w:sz w:val="28"/>
            <w:szCs w:val="28"/>
          </w:rPr>
          <w:t>от 24.10.2014 № 548-пп «Об утверждении размера платы за предоставление социальных услуг и порядка её взимания»</w:t>
        </w:r>
      </w:hyperlink>
      <w:r w:rsidR="007A5ECC" w:rsidRPr="000109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Бесплатное предоставление социальных услуг осуществляется: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несовершеннолетним детям;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вооружённых, межнациональных (межэтнических) конфликтов;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гражданам (супружеским парам), имеющим доход (среднедушевой доход семьи) в размере ниже величины или равном полуторной величине прожиточного минимума, установленной по основным социально-демографическим гр</w:t>
      </w:r>
      <w:r w:rsidR="003D7C38">
        <w:rPr>
          <w:rFonts w:ascii="Times New Roman" w:hAnsi="Times New Roman" w:cs="Times New Roman"/>
          <w:sz w:val="28"/>
          <w:szCs w:val="28"/>
        </w:rPr>
        <w:t>уппам населения</w:t>
      </w:r>
      <w:r w:rsidRPr="00010950">
        <w:rPr>
          <w:rFonts w:ascii="Times New Roman" w:hAnsi="Times New Roman" w:cs="Times New Roman"/>
          <w:sz w:val="28"/>
          <w:szCs w:val="28"/>
        </w:rPr>
        <w:t xml:space="preserve"> (далее </w:t>
      </w:r>
      <w:r w:rsidR="005E460D">
        <w:rPr>
          <w:rFonts w:ascii="Times New Roman" w:hAnsi="Times New Roman" w:cs="Times New Roman"/>
          <w:sz w:val="28"/>
          <w:szCs w:val="28"/>
        </w:rPr>
        <w:t>–</w:t>
      </w:r>
      <w:r w:rsidRPr="00010950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минимума);</w:t>
      </w:r>
    </w:p>
    <w:p w:rsidR="007A5ECC" w:rsidRPr="00010950" w:rsidRDefault="007A5ECC" w:rsidP="007A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инвалидам и участникам Великой Отечественной войны, проживающим в Еврейской автономной области.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Социальные услуги за плату предоставляются: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 условиях частичной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от полутора до двух величин прож</w:t>
      </w:r>
      <w:r w:rsidR="005E460D">
        <w:rPr>
          <w:rFonts w:ascii="Times New Roman" w:hAnsi="Times New Roman" w:cs="Times New Roman"/>
          <w:sz w:val="28"/>
          <w:szCs w:val="28"/>
        </w:rPr>
        <w:t>иточного минимума включительно;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 условиях полной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свыше двух</w:t>
      </w:r>
      <w:r w:rsidR="005E460D">
        <w:rPr>
          <w:rFonts w:ascii="Times New Roman" w:hAnsi="Times New Roman" w:cs="Times New Roman"/>
          <w:sz w:val="28"/>
          <w:szCs w:val="28"/>
        </w:rPr>
        <w:t xml:space="preserve"> величин прожиточного минимума;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</w:t>
      </w:r>
      <w:r w:rsidR="005E460D">
        <w:rPr>
          <w:rFonts w:ascii="Times New Roman" w:hAnsi="Times New Roman" w:cs="Times New Roman"/>
          <w:sz w:val="28"/>
          <w:szCs w:val="28"/>
        </w:rPr>
        <w:t>житочного минимума.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lastRenderedPageBreak/>
        <w:t>На основании письме</w:t>
      </w:r>
      <w:bookmarkStart w:id="5" w:name="_GoBack"/>
      <w:bookmarkEnd w:id="5"/>
      <w:r w:rsidRPr="00010950">
        <w:rPr>
          <w:rFonts w:ascii="Times New Roman" w:hAnsi="Times New Roman" w:cs="Times New Roman"/>
          <w:sz w:val="28"/>
          <w:szCs w:val="28"/>
        </w:rPr>
        <w:t>нного заявления получателя социальных услуг об отказе от социальных услуг, предоставляемых на условиях частичной или полной оплаты, ему в течение 7 рабочих дней со дня поступления указанного заявления возвращается плата за не</w:t>
      </w:r>
      <w:r w:rsidR="00764A01">
        <w:rPr>
          <w:rFonts w:ascii="Times New Roman" w:hAnsi="Times New Roman" w:cs="Times New Roman"/>
          <w:sz w:val="28"/>
          <w:szCs w:val="28"/>
        </w:rPr>
        <w:t xml:space="preserve"> </w:t>
      </w:r>
      <w:r w:rsidRPr="00010950">
        <w:rPr>
          <w:rFonts w:ascii="Times New Roman" w:hAnsi="Times New Roman" w:cs="Times New Roman"/>
          <w:sz w:val="28"/>
          <w:szCs w:val="28"/>
        </w:rPr>
        <w:t>предоставленн</w:t>
      </w:r>
      <w:r w:rsidR="005E460D">
        <w:rPr>
          <w:rFonts w:ascii="Times New Roman" w:hAnsi="Times New Roman" w:cs="Times New Roman"/>
          <w:sz w:val="28"/>
          <w:szCs w:val="28"/>
        </w:rPr>
        <w:t>ые социальные услуги.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При изменении размера среднедушевого дохода (среднедушевого дохода семьи) получателя социальных услуг, величины прожиточного минимума, поставщиком социальных услуг принимается решение об изменении размера платы за п</w:t>
      </w:r>
      <w:r w:rsidR="005E460D">
        <w:rPr>
          <w:rFonts w:ascii="Times New Roman" w:hAnsi="Times New Roman" w:cs="Times New Roman"/>
          <w:sz w:val="28"/>
          <w:szCs w:val="28"/>
        </w:rPr>
        <w:t>редоставление социальных услуг: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1) в течение 3 рабочих дней со дня уведомления гражданином поставщика социальных услуг об изменении размера среднедушевого дохода (среднедушевого дохода семь</w:t>
      </w:r>
      <w:r w:rsidR="005E460D">
        <w:rPr>
          <w:rFonts w:ascii="Times New Roman" w:hAnsi="Times New Roman" w:cs="Times New Roman"/>
          <w:sz w:val="28"/>
          <w:szCs w:val="28"/>
        </w:rPr>
        <w:t>и) получателя социальных услуг;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2) в течение 3 рабочих дней со дня принятия нормативного правового акта, утверждающего величину прожиточного минимума на очередной квартал.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На каждого получателя социальных услуг, за исключением получателей срочных социальных услуг, формируется личное дело, которое комплектуется основными обязательными документами, необходимыми для предоставления социальных услуг.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Личное дело ведётся со дня приёма получателя социальных услуг на  обслуживание и до момента прекращения предоставления социальных услуг.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Личное дело формируется в отдельную непрозрачную папку (скоросшиватель) в течение 3 рабочих дней со дня заключения Договора о предоставлении социальных услуг. Документы в личном деле располагаются по мере их поступления в хронологическом порядке. Для учёта документов, помещённых в личное дело, составляется опись. Личные дела подлежат регистрации в Журнале регистрации личных дел и включаются в номенклатуру дел Центра под общим заголовком «Личные дела получателей социальных услуг» с указанием срока хранения в соответствии с требованиями законодательства. 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В состав личного дела включаются следующие документы: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>1.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Постоянный набор документов, предоставленных получателем социальных услуг при его приёме на социальное обслуживание: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паспорта получателя социальных услуг либо иной документ, удостоверяющий личность;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копия справки, подтверждающей факт установления инвалидности, с указанием группы инвалидности, выданной учреждением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экспертизы (только для инвалидов);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копия индивидуальной программы реабилитации и (или) </w:t>
      </w:r>
      <w:proofErr w:type="spellStart"/>
      <w:r w:rsidRPr="000109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10950">
        <w:rPr>
          <w:rFonts w:ascii="Times New Roman" w:hAnsi="Times New Roman" w:cs="Times New Roman"/>
          <w:sz w:val="28"/>
          <w:szCs w:val="28"/>
        </w:rPr>
        <w:t xml:space="preserve"> инвалида (только для инвалидов);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lastRenderedPageBreak/>
        <w:t>- копия индивидуальной программы предоставления социальных услуг;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полиса обязательного медицинского страхования;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пенсионного удостоверения или справка о назначении пенсии;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(СНИЛС); 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иные документы, предусмотренные законодательством.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(функций) Еврейской автономной области. Прилагаемые к заявлению документы в электронной форме должны быть заверены в установленном законодательством порядке.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>2.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Документы, относящиеся к личности получателя социальных услуг, сформированные со дня приёма получателя социальных услуг на полустационарное социальное обслуживание и до момента прекращения предоставления социальных услуг в полустационарной форме социального обслуживания: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договор о предоставлении социальных услуг в полустационарной форме социального обслуживания;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приказ руководителя учреждения о зачислении получателя социальных услуг на полустационарное социальное обслуживание в учреждение. Издаётся руководителем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на основании заключённого договора о предоставлении социальных услуг в течение одного рабочего дня со дня поступления получателя социальных услуг на обслуживание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дополнительное соглашение к Договору о предоставлении социальных услуг;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ежемесячные акты об оказании социальных услуг.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>3.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А также документы, содержащие: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общую переписку;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иные документы, сформированные со дня приёма получателя социальных услуг и до момента прекращения предоставления социальных услуг и отражающие деятельность учреждения.</w:t>
      </w:r>
    </w:p>
    <w:p w:rsidR="005E460D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Доступ к документам личного дела получателей социальных услуг имеют сотрудники Учреждения. Изучение Личного дела происходит исключительно в кабинете в присутствии специалиста, ответственного за хранение личных дел. Работник, ответственный за ведение, учёт и хранение личных дел, обязан обеспечить надёжную сохранность личных дел и конфиденциальность сведений при их хранении. В соответствии со статьёй 6 Федерального закона от 28.12.2013 № 442-ФЗ «Об основах социального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граждан в Российской Федерации» сведения, содержащиеся в личном деле получателя социальных услуг, составляют информацию конфиденциального характера или служебную информацию. </w:t>
      </w:r>
    </w:p>
    <w:p w:rsidR="00010950" w:rsidRPr="00010950" w:rsidRDefault="00010950" w:rsidP="005E4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Разглашение информации о получателях социальных услуг влечёт за собой ответственность в соответствии с законодательством Российской Федерации.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58" w:rsidRPr="00010950" w:rsidRDefault="00F77258">
      <w:pPr>
        <w:rPr>
          <w:rFonts w:ascii="Times New Roman" w:hAnsi="Times New Roman" w:cs="Times New Roman"/>
          <w:sz w:val="28"/>
          <w:szCs w:val="28"/>
        </w:rPr>
      </w:pPr>
    </w:p>
    <w:sectPr w:rsidR="00F77258" w:rsidRPr="000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8"/>
    <w:rsid w:val="00010950"/>
    <w:rsid w:val="003D7C38"/>
    <w:rsid w:val="005E460D"/>
    <w:rsid w:val="00764A01"/>
    <w:rsid w:val="007A5ECC"/>
    <w:rsid w:val="00CA4065"/>
    <w:rsid w:val="00F20898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558/1187788c56dfc298ed511274b0a509408e1a86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3573" TargetMode="External"/><Relationship Id="rId11" Type="http://schemas.openxmlformats.org/officeDocument/2006/relationships/hyperlink" Target="http://docs.cntd.ru/document/423847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33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066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1B78-3AB0-491F-81F2-68F4737F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ГЕЙШИС ГВ</cp:lastModifiedBy>
  <cp:revision>10</cp:revision>
  <dcterms:created xsi:type="dcterms:W3CDTF">2021-01-27T01:50:00Z</dcterms:created>
  <dcterms:modified xsi:type="dcterms:W3CDTF">2023-06-09T05:40:00Z</dcterms:modified>
</cp:coreProperties>
</file>