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36" w:rsidRPr="000346A3" w:rsidRDefault="00551BB9" w:rsidP="00190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51B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46A3">
        <w:rPr>
          <w:rFonts w:ascii="Times New Roman" w:hAnsi="Times New Roman" w:cs="Times New Roman"/>
          <w:b/>
          <w:sz w:val="28"/>
          <w:szCs w:val="28"/>
        </w:rPr>
        <w:t>Основы социальной работы. Нормативно-правовое обеспечение деятельности социального работника.</w:t>
      </w:r>
    </w:p>
    <w:p w:rsidR="00183841" w:rsidRDefault="008B415E" w:rsidP="008B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20">
        <w:rPr>
          <w:rFonts w:ascii="Times New Roman" w:hAnsi="Times New Roman" w:cs="Times New Roman"/>
          <w:b/>
          <w:sz w:val="28"/>
          <w:szCs w:val="28"/>
        </w:rPr>
        <w:t>1.1.</w:t>
      </w:r>
      <w:r w:rsidR="00183841">
        <w:rPr>
          <w:rFonts w:ascii="Times New Roman" w:hAnsi="Times New Roman" w:cs="Times New Roman"/>
          <w:b/>
          <w:sz w:val="28"/>
          <w:szCs w:val="28"/>
        </w:rPr>
        <w:t xml:space="preserve"> Социальное обслуживание граждан. </w:t>
      </w:r>
      <w:r w:rsidR="00551BB9" w:rsidRPr="006D5420">
        <w:rPr>
          <w:rFonts w:ascii="Times New Roman" w:hAnsi="Times New Roman" w:cs="Times New Roman"/>
          <w:b/>
          <w:sz w:val="28"/>
          <w:szCs w:val="28"/>
        </w:rPr>
        <w:t>Порядок предоставления социальных услуг</w:t>
      </w:r>
    </w:p>
    <w:p w:rsidR="00551BB9" w:rsidRPr="008A212A" w:rsidRDefault="00183841" w:rsidP="001B3C2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Правовое регулирование социального обслуживания граждан осущес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твляется на основании </w:t>
      </w:r>
      <w:r w:rsidRPr="0018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28.12.2013 № 442-ФЗ «Об основах социального обслуживания граждан в Российской Федерации»</w:t>
      </w:r>
      <w:r w:rsidR="00FB0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</w:t>
      </w:r>
      <w:r w:rsidR="00C14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</w:t>
      </w:r>
      <w:proofErr w:type="gramStart"/>
      <w:r w:rsidR="00C14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FB0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акон)  </w:t>
      </w:r>
      <w:hyperlink r:id="rId6" w:history="1">
        <w:r w:rsidR="00FB02A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</w:t>
        </w:r>
        <w:proofErr w:type="gramEnd"/>
        <w:r w:rsidR="00FB02A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закон</w:t>
        </w:r>
        <w:r w:rsidR="00FB02AD" w:rsidRPr="00105CA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от 28.12.2013 N 442-ФЗ</w:t>
        </w:r>
      </w:hyperlink>
      <w:r w:rsidR="00FB02AD" w:rsidRPr="00105CA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</w:t>
      </w:r>
      <w:r w:rsidR="00FB02A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, </w:t>
      </w:r>
      <w:r w:rsidRPr="0018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законов и иных нормативных правовых актов</w:t>
      </w:r>
      <w:r w:rsidR="00FB0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и </w:t>
      </w:r>
      <w:r w:rsidRPr="00183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субъектов Российской Федерации</w:t>
      </w:r>
      <w:r w:rsidR="00C14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Еврейской автономной области – это </w:t>
      </w:r>
      <w:r w:rsidR="008A21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212A">
        <w:rPr>
          <w:rFonts w:ascii="Times New Roman" w:hAnsi="Times New Roman" w:cs="Times New Roman"/>
          <w:bCs/>
          <w:sz w:val="28"/>
          <w:szCs w:val="28"/>
        </w:rPr>
        <w:t>Зак</w:t>
      </w:r>
      <w:r w:rsidR="00C1406D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8A212A">
        <w:rPr>
          <w:rFonts w:ascii="Times New Roman" w:hAnsi="Times New Roman" w:cs="Times New Roman"/>
          <w:bCs/>
          <w:sz w:val="28"/>
          <w:szCs w:val="28"/>
        </w:rPr>
        <w:t>от 29 октября 2014 года № 594-ОЗ</w:t>
      </w:r>
      <w:r w:rsidR="00C1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12A">
        <w:rPr>
          <w:rFonts w:ascii="Times New Roman" w:hAnsi="Times New Roman" w:cs="Times New Roman"/>
          <w:bCs/>
          <w:sz w:val="28"/>
          <w:szCs w:val="28"/>
        </w:rPr>
        <w:t>«</w:t>
      </w:r>
      <w:r w:rsidR="008A212A" w:rsidRPr="008A212A">
        <w:rPr>
          <w:rFonts w:ascii="Times New Roman" w:hAnsi="Times New Roman" w:cs="Times New Roman"/>
          <w:bCs/>
          <w:sz w:val="28"/>
          <w:szCs w:val="28"/>
        </w:rPr>
        <w:t>О некоторых вопросах социального обслуживания в Еврейской автономной области</w:t>
      </w:r>
      <w:r w:rsidR="008A212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F6CA9" w:rsidRPr="00C76FF0" w:rsidRDefault="00FB02AD" w:rsidP="002978E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6FF0">
        <w:rPr>
          <w:sz w:val="28"/>
          <w:szCs w:val="28"/>
        </w:rPr>
        <w:t xml:space="preserve"> </w:t>
      </w:r>
      <w:r w:rsidR="00C1406D" w:rsidRPr="00C76FF0">
        <w:rPr>
          <w:sz w:val="28"/>
          <w:szCs w:val="28"/>
        </w:rPr>
        <w:t>Федеральный з</w:t>
      </w:r>
      <w:r w:rsidR="005F6CA9" w:rsidRPr="00C76FF0">
        <w:rPr>
          <w:sz w:val="28"/>
          <w:szCs w:val="28"/>
        </w:rPr>
        <w:t>акон устанавливает:</w:t>
      </w:r>
    </w:p>
    <w:p w:rsidR="005F6CA9" w:rsidRPr="00C76FF0" w:rsidRDefault="005F6CA9" w:rsidP="002978E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6FF0">
        <w:rPr>
          <w:sz w:val="28"/>
          <w:szCs w:val="28"/>
        </w:rPr>
        <w:t>1) правовые, организационные и экономические основы социального обслуживания граждан в Российской Федерации;</w:t>
      </w:r>
    </w:p>
    <w:p w:rsidR="005F6CA9" w:rsidRPr="00C76FF0" w:rsidRDefault="005F6CA9" w:rsidP="002978E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6FF0">
        <w:rPr>
          <w:sz w:val="28"/>
          <w:szCs w:val="28"/>
        </w:rP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5F6CA9" w:rsidRPr="00C76FF0" w:rsidRDefault="005F6CA9" w:rsidP="002978E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6FF0">
        <w:rPr>
          <w:sz w:val="28"/>
          <w:szCs w:val="28"/>
        </w:rPr>
        <w:t>3) права и обязанности получателей социальных услуг;</w:t>
      </w:r>
    </w:p>
    <w:p w:rsidR="002978E6" w:rsidRPr="00C76FF0" w:rsidRDefault="005F6CA9" w:rsidP="002978E6">
      <w:pPr>
        <w:pStyle w:val="formattext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sz w:val="28"/>
          <w:szCs w:val="28"/>
        </w:rPr>
      </w:pPr>
      <w:r w:rsidRPr="00C76FF0">
        <w:rPr>
          <w:sz w:val="28"/>
          <w:szCs w:val="28"/>
        </w:rPr>
        <w:t>4) права и обязанности поставщиков социальных услуг.</w:t>
      </w:r>
      <w:r w:rsidR="00FB02AD" w:rsidRPr="00C76FF0">
        <w:rPr>
          <w:rFonts w:ascii="Arial" w:hAnsi="Arial" w:cs="Arial"/>
        </w:rPr>
        <w:br/>
      </w:r>
      <w:r w:rsidR="00FB02AD" w:rsidRPr="00C76FF0">
        <w:rPr>
          <w:sz w:val="28"/>
          <w:szCs w:val="28"/>
        </w:rPr>
        <w:t xml:space="preserve">Для целей настоящего Федерального закона используются следующие </w:t>
      </w:r>
    </w:p>
    <w:p w:rsidR="00FB02AD" w:rsidRPr="00C76FF0" w:rsidRDefault="00FB02AD" w:rsidP="002978E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76FF0">
        <w:rPr>
          <w:sz w:val="28"/>
          <w:szCs w:val="28"/>
        </w:rPr>
        <w:t>основные понятия:</w:t>
      </w:r>
    </w:p>
    <w:p w:rsidR="00FB02AD" w:rsidRPr="00C76FF0" w:rsidRDefault="00FB02AD" w:rsidP="002978E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6FF0">
        <w:rPr>
          <w:sz w:val="28"/>
          <w:szCs w:val="28"/>
        </w:rP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FB02AD" w:rsidRPr="00C76FF0" w:rsidRDefault="00FB02AD" w:rsidP="002978E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6FF0">
        <w:rPr>
          <w:sz w:val="28"/>
          <w:szCs w:val="28"/>
        </w:rP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FB02AD" w:rsidRPr="00C76FF0" w:rsidRDefault="00FB02AD" w:rsidP="002978E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6FF0">
        <w:rPr>
          <w:sz w:val="28"/>
          <w:szCs w:val="28"/>
        </w:rP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FB02AD" w:rsidRPr="00C76FF0" w:rsidRDefault="00FB02AD" w:rsidP="002978E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6FF0">
        <w:rPr>
          <w:sz w:val="28"/>
          <w:szCs w:val="28"/>
        </w:rPr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</w:p>
    <w:p w:rsidR="00FB02AD" w:rsidRPr="00C76FF0" w:rsidRDefault="00FB02AD" w:rsidP="002978E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C76FF0">
        <w:rPr>
          <w:sz w:val="28"/>
          <w:szCs w:val="28"/>
        </w:rP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105CA2" w:rsidRPr="008A212A" w:rsidRDefault="00FB02AD" w:rsidP="008A212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C76FF0">
        <w:rPr>
          <w:sz w:val="28"/>
          <w:szCs w:val="28"/>
        </w:rPr>
        <w:t xml:space="preserve"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</w:t>
      </w:r>
      <w:r w:rsidRPr="00FB02AD">
        <w:rPr>
          <w:color w:val="444444"/>
          <w:sz w:val="28"/>
          <w:szCs w:val="28"/>
        </w:rPr>
        <w:lastRenderedPageBreak/>
        <w:t>жизнедеятельности граждан, снижения их возможностей самостоятельно обеспечивать свои основные жизненные потребности.</w:t>
      </w:r>
    </w:p>
    <w:p w:rsidR="009E4354" w:rsidRPr="00047A94" w:rsidRDefault="009E4354" w:rsidP="009E4354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color w:val="1E1E1E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bdr w:val="none" w:sz="0" w:space="0" w:color="auto" w:frame="1"/>
          <w:lang w:eastAsia="ru-RU"/>
        </w:rPr>
        <w:t xml:space="preserve">В соответствии со ст. </w:t>
      </w:r>
      <w:proofErr w:type="gramStart"/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bdr w:val="none" w:sz="0" w:space="0" w:color="auto" w:frame="1"/>
          <w:lang w:eastAsia="ru-RU"/>
        </w:rPr>
        <w:t>14  Закона</w:t>
      </w:r>
      <w:proofErr w:type="gramEnd"/>
      <w:r>
        <w:rPr>
          <w:rFonts w:ascii="Times New Roman" w:eastAsia="Times New Roman" w:hAnsi="Times New Roman" w:cs="Times New Roman"/>
          <w:bCs/>
          <w:color w:val="1E1E1E"/>
          <w:sz w:val="28"/>
          <w:szCs w:val="28"/>
          <w:bdr w:val="none" w:sz="0" w:space="0" w:color="auto" w:frame="1"/>
          <w:lang w:eastAsia="ru-RU"/>
        </w:rPr>
        <w:t>,</w:t>
      </w:r>
      <w:r w:rsidR="00047A94" w:rsidRPr="009E4354">
        <w:rPr>
          <w:rFonts w:ascii="Times New Roman" w:eastAsia="Times New Roman" w:hAnsi="Times New Roman" w:cs="Times New Roman"/>
          <w:bCs/>
          <w:color w:val="1E1E1E"/>
          <w:sz w:val="28"/>
          <w:szCs w:val="28"/>
          <w:bdr w:val="none" w:sz="0" w:space="0" w:color="auto" w:frame="1"/>
          <w:lang w:eastAsia="ru-RU"/>
        </w:rPr>
        <w:t xml:space="preserve">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объединений:</w:t>
      </w:r>
    </w:p>
    <w:p w:rsidR="009E4354" w:rsidRPr="009E4354" w:rsidRDefault="009E4354" w:rsidP="009E43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354">
        <w:rPr>
          <w:rFonts w:ascii="Times New Roman" w:hAnsi="Times New Roman" w:cs="Times New Roman"/>
          <w:sz w:val="28"/>
          <w:szCs w:val="28"/>
        </w:rPr>
        <w:t>непосредственно в уполномоченный орган субъекта РФ;</w:t>
      </w:r>
    </w:p>
    <w:p w:rsidR="00047A94" w:rsidRPr="001C619D" w:rsidRDefault="001E452E" w:rsidP="001C61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="009E4354" w:rsidRPr="009E4354">
        <w:rPr>
          <w:rFonts w:ascii="Times New Roman" w:hAnsi="Times New Roman" w:cs="Times New Roman"/>
          <w:sz w:val="28"/>
          <w:szCs w:val="28"/>
        </w:rPr>
        <w:t>заявление или обращение</w:t>
      </w:r>
      <w:r>
        <w:rPr>
          <w:rFonts w:ascii="Times New Roman" w:hAnsi="Times New Roman" w:cs="Times New Roman"/>
          <w:sz w:val="28"/>
          <w:szCs w:val="28"/>
        </w:rPr>
        <w:t xml:space="preserve"> переданные </w:t>
      </w:r>
      <w:r w:rsidR="009E4354" w:rsidRPr="009E4354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взаимодействия.</w:t>
      </w:r>
    </w:p>
    <w:p w:rsidR="00852B47" w:rsidRDefault="00CC39B1" w:rsidP="00852B4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9E4354">
        <w:rPr>
          <w:rFonts w:ascii="Times New Roman" w:hAnsi="Times New Roman" w:cs="Times New Roman"/>
          <w:sz w:val="28"/>
          <w:szCs w:val="28"/>
        </w:rPr>
        <w:t>ветствии со ст.27 Закона,</w:t>
      </w:r>
      <w:r w:rsidRPr="00CC3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A5AFB" w:rsidRPr="007A5AFB">
        <w:rPr>
          <w:rFonts w:ascii="Times New Roman" w:hAnsi="Times New Roman" w:cs="Times New Roman"/>
          <w:sz w:val="28"/>
          <w:szCs w:val="28"/>
        </w:rPr>
        <w:t>орядок предоставления социальных услуг является комплексным документом, обязательным для исполнения все</w:t>
      </w:r>
      <w:r w:rsidR="00852B47">
        <w:rPr>
          <w:rFonts w:ascii="Times New Roman" w:hAnsi="Times New Roman" w:cs="Times New Roman"/>
          <w:sz w:val="28"/>
          <w:szCs w:val="28"/>
        </w:rPr>
        <w:t xml:space="preserve">ми поставщиками социальных услуг.  </w:t>
      </w:r>
    </w:p>
    <w:p w:rsidR="001E452E" w:rsidRDefault="007A5AFB" w:rsidP="00852B4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A5AFB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уста</w:t>
      </w:r>
      <w:r w:rsidR="00CC39B1">
        <w:rPr>
          <w:rFonts w:ascii="Times New Roman" w:hAnsi="Times New Roman" w:cs="Times New Roman"/>
          <w:sz w:val="28"/>
          <w:szCs w:val="28"/>
        </w:rPr>
        <w:t>навливается по двум</w:t>
      </w:r>
      <w:r w:rsidRPr="007A5AFB">
        <w:rPr>
          <w:rFonts w:ascii="Times New Roman" w:hAnsi="Times New Roman" w:cs="Times New Roman"/>
          <w:sz w:val="28"/>
          <w:szCs w:val="28"/>
        </w:rPr>
        <w:t xml:space="preserve"> критериям. Во-первых, по формам социа</w:t>
      </w:r>
      <w:r w:rsidR="001E452E">
        <w:rPr>
          <w:rFonts w:ascii="Times New Roman" w:hAnsi="Times New Roman" w:cs="Times New Roman"/>
          <w:sz w:val="28"/>
          <w:szCs w:val="28"/>
        </w:rPr>
        <w:t xml:space="preserve">льного обслуживания: </w:t>
      </w:r>
      <w:r w:rsidRPr="007A5AFB">
        <w:rPr>
          <w:rFonts w:ascii="Times New Roman" w:hAnsi="Times New Roman" w:cs="Times New Roman"/>
          <w:sz w:val="28"/>
          <w:szCs w:val="28"/>
        </w:rPr>
        <w:t>социальное обслуживание на дому, полустационарная</w:t>
      </w:r>
      <w:r w:rsidR="00CC39B1">
        <w:rPr>
          <w:rFonts w:ascii="Times New Roman" w:hAnsi="Times New Roman" w:cs="Times New Roman"/>
          <w:sz w:val="28"/>
          <w:szCs w:val="28"/>
        </w:rPr>
        <w:t xml:space="preserve"> ф</w:t>
      </w:r>
      <w:r w:rsidR="001E452E">
        <w:rPr>
          <w:rFonts w:ascii="Times New Roman" w:hAnsi="Times New Roman" w:cs="Times New Roman"/>
          <w:sz w:val="28"/>
          <w:szCs w:val="28"/>
        </w:rPr>
        <w:t>орма, стационарная форма.</w:t>
      </w:r>
    </w:p>
    <w:p w:rsidR="00852B47" w:rsidRDefault="007A5AFB" w:rsidP="00852B4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A5AFB">
        <w:rPr>
          <w:rFonts w:ascii="Times New Roman" w:hAnsi="Times New Roman" w:cs="Times New Roman"/>
          <w:sz w:val="28"/>
          <w:szCs w:val="28"/>
        </w:rPr>
        <w:t xml:space="preserve"> Во-вто</w:t>
      </w:r>
      <w:r w:rsidR="001E452E">
        <w:rPr>
          <w:rFonts w:ascii="Times New Roman" w:hAnsi="Times New Roman" w:cs="Times New Roman"/>
          <w:sz w:val="28"/>
          <w:szCs w:val="28"/>
        </w:rPr>
        <w:t xml:space="preserve">рых, по видам социальных услуг: </w:t>
      </w:r>
      <w:r w:rsidRPr="007A5AFB">
        <w:rPr>
          <w:rFonts w:ascii="Times New Roman" w:hAnsi="Times New Roman" w:cs="Times New Roman"/>
          <w:sz w:val="28"/>
          <w:szCs w:val="28"/>
        </w:rPr>
        <w:t xml:space="preserve"> социально-бытовые, социально-медицинские, социально-психологические, социально-педагогические, социально-трудовые, социально-правовые, срочные социальные услуги, услуги в целях повышения коммуникативного потенциала получателей социальных услуг, а также срочные социальные усл</w:t>
      </w:r>
      <w:r w:rsidR="00CC39B1">
        <w:rPr>
          <w:rFonts w:ascii="Times New Roman" w:hAnsi="Times New Roman" w:cs="Times New Roman"/>
          <w:sz w:val="28"/>
          <w:szCs w:val="28"/>
        </w:rPr>
        <w:t>уги</w:t>
      </w:r>
      <w:r w:rsidRPr="007A5AFB">
        <w:rPr>
          <w:rFonts w:ascii="Times New Roman" w:hAnsi="Times New Roman" w:cs="Times New Roman"/>
          <w:sz w:val="28"/>
          <w:szCs w:val="28"/>
        </w:rPr>
        <w:t>.</w:t>
      </w:r>
    </w:p>
    <w:p w:rsidR="00852B47" w:rsidRDefault="00852B47" w:rsidP="0085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A51" w:rsidRPr="00A16A51" w:rsidRDefault="00A16A51" w:rsidP="0019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b/>
          <w:bCs/>
          <w:sz w:val="28"/>
          <w:szCs w:val="28"/>
        </w:rPr>
        <w:t>Порядок включает в себя:</w:t>
      </w:r>
    </w:p>
    <w:p w:rsidR="00A16A51" w:rsidRPr="00A16A51" w:rsidRDefault="00A16A51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sz w:val="28"/>
          <w:szCs w:val="28"/>
        </w:rPr>
        <w:t>- наименование социальной услуги и ее стандарт;</w:t>
      </w:r>
    </w:p>
    <w:p w:rsidR="00A16A51" w:rsidRPr="00A16A51" w:rsidRDefault="00A16A51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sz w:val="28"/>
          <w:szCs w:val="28"/>
        </w:rPr>
        <w:t>- правила предоставления социальной услуги бесплатно либо за плату или частичную плату;</w:t>
      </w:r>
    </w:p>
    <w:p w:rsidR="00A16A51" w:rsidRPr="00A16A51" w:rsidRDefault="00A16A51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sz w:val="28"/>
          <w:szCs w:val="28"/>
        </w:rPr>
        <w:t>- требования к деятельности поставщика социальной услуги в сфере социального обслуживания;</w:t>
      </w:r>
    </w:p>
    <w:p w:rsidR="00A16A51" w:rsidRPr="00A16A51" w:rsidRDefault="00A16A51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социальной услуги, с указанием документов и информации, которые должен представить гражданин, и документов, которые подлежат представлению в рамках межведомственного информационного взаимодействия или представляются гражданином по собственной инициативе.</w:t>
      </w:r>
    </w:p>
    <w:p w:rsidR="00A16A51" w:rsidRPr="00A16A51" w:rsidRDefault="00A16A51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sz w:val="28"/>
          <w:szCs w:val="28"/>
        </w:rPr>
        <w:t xml:space="preserve">В соответствии со ст. 15 </w:t>
      </w:r>
      <w:proofErr w:type="gramStart"/>
      <w:r w:rsidRPr="00A16A51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 w:rsidRPr="00A16A51">
        <w:rPr>
          <w:rFonts w:ascii="Times New Roman" w:hAnsi="Times New Roman" w:cs="Times New Roman"/>
          <w:sz w:val="28"/>
          <w:szCs w:val="28"/>
        </w:rPr>
        <w:t xml:space="preserve"> уполномоченный орган субъекта РФ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</w:t>
      </w:r>
      <w:r w:rsidRPr="00A16A51">
        <w:rPr>
          <w:rFonts w:ascii="Times New Roman" w:hAnsi="Times New Roman" w:cs="Times New Roman"/>
          <w:iCs/>
          <w:sz w:val="28"/>
          <w:szCs w:val="28"/>
        </w:rPr>
        <w:t>Решение об отказе в социальном обслуживании может быть обжаловано в судебном порядке.</w:t>
      </w:r>
    </w:p>
    <w:p w:rsidR="00A16A51" w:rsidRDefault="00A16A51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16A51">
        <w:rPr>
          <w:rFonts w:ascii="Times New Roman" w:hAnsi="Times New Roman" w:cs="Times New Roman"/>
          <w:sz w:val="28"/>
          <w:szCs w:val="28"/>
        </w:rPr>
        <w:t>Решение об оказании срочных социальных услуг пр</w:t>
      </w:r>
      <w:r w:rsidR="001E452E">
        <w:rPr>
          <w:rFonts w:ascii="Times New Roman" w:hAnsi="Times New Roman" w:cs="Times New Roman"/>
          <w:sz w:val="28"/>
          <w:szCs w:val="28"/>
        </w:rPr>
        <w:t xml:space="preserve">инимается </w:t>
      </w:r>
      <w:r w:rsidR="00C76FF0">
        <w:rPr>
          <w:rFonts w:ascii="Times New Roman" w:hAnsi="Times New Roman" w:cs="Times New Roman"/>
          <w:sz w:val="28"/>
          <w:szCs w:val="28"/>
        </w:rPr>
        <w:t>немедленно</w:t>
      </w:r>
      <w:r w:rsidR="001E452E">
        <w:rPr>
          <w:rFonts w:ascii="Times New Roman" w:hAnsi="Times New Roman" w:cs="Times New Roman"/>
          <w:sz w:val="28"/>
          <w:szCs w:val="28"/>
        </w:rPr>
        <w:t>.</w:t>
      </w:r>
    </w:p>
    <w:p w:rsidR="00852B47" w:rsidRDefault="0036550A" w:rsidP="00852B47">
      <w:pPr>
        <w:spacing w:line="240" w:lineRule="auto"/>
        <w:ind w:firstLine="4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утверждается субъектом</w:t>
      </w:r>
      <w:r w:rsidR="009E4354">
        <w:rPr>
          <w:rFonts w:ascii="Times New Roman" w:hAnsi="Times New Roman" w:cs="Times New Roman"/>
          <w:sz w:val="28"/>
          <w:szCs w:val="28"/>
        </w:rPr>
        <w:t xml:space="preserve"> РФ. Так,</w:t>
      </w:r>
      <w:r w:rsidR="00FE1646">
        <w:rPr>
          <w:rFonts w:ascii="Times New Roman" w:hAnsi="Times New Roman" w:cs="Times New Roman"/>
          <w:sz w:val="28"/>
          <w:szCs w:val="28"/>
        </w:rPr>
        <w:t xml:space="preserve"> на территории области принято </w:t>
      </w:r>
      <w:hyperlink r:id="rId7" w:history="1">
        <w:r w:rsidR="007A5AFB" w:rsidRPr="00105CA2">
          <w:rPr>
            <w:rStyle w:val="a4"/>
            <w:rFonts w:ascii="Times New Roman" w:hAnsi="Times New Roman" w:cs="Times New Roman"/>
            <w:sz w:val="28"/>
            <w:szCs w:val="28"/>
          </w:rPr>
          <w:t>Постановление правительства Еврейской автономной области</w:t>
        </w:r>
        <w:r w:rsidR="007A5AFB" w:rsidRPr="00105C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="007A5AFB" w:rsidRPr="00105CA2">
          <w:rPr>
            <w:rStyle w:val="a4"/>
            <w:rFonts w:ascii="Times New Roman" w:hAnsi="Times New Roman" w:cs="Times New Roman"/>
            <w:sz w:val="28"/>
            <w:szCs w:val="28"/>
          </w:rPr>
          <w:t xml:space="preserve">от 28.10.2014 № 558-пп «Об утверждении </w:t>
        </w:r>
        <w:r w:rsidR="007A5AFB" w:rsidRPr="00105CA2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Порядка предоставления социальных услу</w:t>
        </w:r>
        <w:r w:rsidR="00105CA2" w:rsidRPr="00105CA2">
          <w:rPr>
            <w:rStyle w:val="a4"/>
            <w:rFonts w:ascii="Times New Roman" w:hAnsi="Times New Roman" w:cs="Times New Roman"/>
            <w:sz w:val="28"/>
            <w:szCs w:val="28"/>
          </w:rPr>
          <w:t>г поставщиками социальных услуг»</w:t>
        </w:r>
      </w:hyperlink>
      <w:r w:rsidR="00FE1646" w:rsidRPr="00105CA2">
        <w:rPr>
          <w:rFonts w:ascii="Times New Roman" w:hAnsi="Times New Roman" w:cs="Times New Roman"/>
          <w:sz w:val="28"/>
          <w:szCs w:val="28"/>
        </w:rPr>
        <w:t>,</w:t>
      </w:r>
      <w:r w:rsidR="00FE1646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7A5AFB" w:rsidRPr="007A5A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3DE5">
        <w:rPr>
          <w:rFonts w:ascii="Times New Roman" w:hAnsi="Times New Roman" w:cs="Times New Roman"/>
          <w:iCs/>
          <w:sz w:val="28"/>
          <w:szCs w:val="28"/>
        </w:rPr>
        <w:t>устанавливает порядок</w:t>
      </w:r>
      <w:r w:rsidR="007A5AFB" w:rsidRPr="00FE1646">
        <w:rPr>
          <w:rFonts w:ascii="Times New Roman" w:hAnsi="Times New Roman" w:cs="Times New Roman"/>
          <w:iCs/>
          <w:sz w:val="28"/>
          <w:szCs w:val="28"/>
        </w:rPr>
        <w:t xml:space="preserve"> предоставления социальных услуг поставщиками социальных услуг в Еврейской автономной области в форме социального обслуживания граждан (далее - социальное обслуживание) на дому, в полустационарной и стационарной формах социального обслуживания.</w:t>
      </w:r>
    </w:p>
    <w:p w:rsidR="00F84672" w:rsidRPr="00852B47" w:rsidRDefault="004A6DA7" w:rsidP="00852B47">
      <w:pPr>
        <w:spacing w:line="240" w:lineRule="auto"/>
        <w:ind w:firstLine="420"/>
        <w:jc w:val="both"/>
        <w:rPr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A6DA7">
        <w:rPr>
          <w:rFonts w:ascii="Times New Roman" w:hAnsi="Times New Roman" w:cs="Times New Roman"/>
          <w:bCs/>
          <w:iCs/>
          <w:sz w:val="28"/>
          <w:szCs w:val="28"/>
        </w:rPr>
        <w:t>Для предоставления социальных услу</w:t>
      </w:r>
      <w:r w:rsidRPr="004A6DA7">
        <w:rPr>
          <w:rFonts w:ascii="Times New Roman" w:hAnsi="Times New Roman" w:cs="Times New Roman"/>
          <w:iCs/>
          <w:sz w:val="28"/>
          <w:szCs w:val="28"/>
        </w:rPr>
        <w:t>г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дому 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гражданин должен подать в письменной или электронной форме</w:t>
      </w:r>
      <w:r w:rsidR="00F84672">
        <w:rPr>
          <w:rFonts w:ascii="Times New Roman" w:hAnsi="Times New Roman" w:cs="Times New Roman"/>
          <w:iCs/>
          <w:sz w:val="28"/>
          <w:szCs w:val="28"/>
        </w:rPr>
        <w:t xml:space="preserve"> следующие документы:</w:t>
      </w:r>
    </w:p>
    <w:p w:rsidR="004A6DA7" w:rsidRPr="00F84672" w:rsidRDefault="00F84672" w:rsidP="00F84672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1. З</w:t>
      </w:r>
      <w:r w:rsidR="004A6DA7" w:rsidRPr="004A6DA7">
        <w:rPr>
          <w:rFonts w:ascii="Times New Roman" w:hAnsi="Times New Roman" w:cs="Times New Roman"/>
          <w:b/>
          <w:iCs/>
          <w:sz w:val="28"/>
          <w:szCs w:val="28"/>
        </w:rPr>
        <w:t>аявление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, по форме, утверждённой </w:t>
      </w:r>
      <w:hyperlink r:id="rId8" w:history="1">
        <w:r w:rsidR="004A6DA7" w:rsidRPr="004A6DA7">
          <w:rPr>
            <w:rStyle w:val="a4"/>
            <w:rFonts w:ascii="Times New Roman" w:hAnsi="Times New Roman" w:cs="Times New Roman"/>
            <w:iCs/>
            <w:sz w:val="28"/>
            <w:szCs w:val="28"/>
          </w:rPr>
          <w:t>приказом Министерства труда и социальной защиты Российской Федерации от 28 марта 2014 г. № 159н</w:t>
        </w:r>
      </w:hyperlink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A6DA7" w:rsidRPr="004A6DA7" w:rsidRDefault="001B3C20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может быть написано самим гражданином, его представителем или иным лицом (органом) в его интересах (ст. 14 Закона).</w:t>
      </w:r>
    </w:p>
    <w:p w:rsidR="003A27C2" w:rsidRPr="004A6DA7" w:rsidRDefault="00293166" w:rsidP="00F84672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Согласно порядку,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датой обращения гражданина за помощью является дата регистрации заявления в соответствующем журнале.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6DA7" w:rsidRPr="004A6DA7">
        <w:rPr>
          <w:rFonts w:ascii="Times New Roman" w:hAnsi="Times New Roman" w:cs="Times New Roman"/>
          <w:b/>
          <w:iCs/>
          <w:sz w:val="28"/>
          <w:szCs w:val="28"/>
        </w:rPr>
        <w:t>Паспорт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гражданина Российской Федерации или иной документ, удостоверяющий личность гражданина;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>.1. документ, подтверждающий полномочия представителя (при обращении за получением социальных услуг представителя получателя социальных услуг).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6DA7" w:rsidRPr="004A6DA7">
        <w:rPr>
          <w:rFonts w:ascii="Times New Roman" w:hAnsi="Times New Roman" w:cs="Times New Roman"/>
          <w:b/>
          <w:iCs/>
          <w:sz w:val="28"/>
          <w:szCs w:val="28"/>
        </w:rPr>
        <w:t>Справка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органа, осуществляющего пенсионное обеспечение, </w:t>
      </w:r>
      <w:r w:rsidR="004A6DA7" w:rsidRPr="004A6DA7">
        <w:rPr>
          <w:rFonts w:ascii="Times New Roman" w:hAnsi="Times New Roman" w:cs="Times New Roman"/>
          <w:b/>
          <w:iCs/>
          <w:sz w:val="28"/>
          <w:szCs w:val="28"/>
        </w:rPr>
        <w:t>о размере пенсии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>.</w:t>
      </w:r>
    </w:p>
    <w:p w:rsidR="004A6DA7" w:rsidRPr="008F54F6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6DA7" w:rsidRPr="008F54F6">
        <w:rPr>
          <w:rFonts w:ascii="Times New Roman" w:hAnsi="Times New Roman" w:cs="Times New Roman"/>
          <w:b/>
          <w:iCs/>
          <w:sz w:val="28"/>
          <w:szCs w:val="28"/>
        </w:rPr>
        <w:t>Сведения о доходах гражданина.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6DA7" w:rsidRPr="004A6DA7">
        <w:rPr>
          <w:rFonts w:ascii="Times New Roman" w:hAnsi="Times New Roman" w:cs="Times New Roman"/>
          <w:b/>
          <w:iCs/>
          <w:sz w:val="28"/>
          <w:szCs w:val="28"/>
        </w:rPr>
        <w:t>Сведения о доходах неработающих членов семьи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гражданина, совместно с ним зарегистрированных.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4A6DA7" w:rsidRPr="008F54F6">
        <w:rPr>
          <w:rFonts w:ascii="Times New Roman" w:hAnsi="Times New Roman" w:cs="Times New Roman"/>
          <w:b/>
          <w:iCs/>
          <w:sz w:val="28"/>
          <w:szCs w:val="28"/>
        </w:rPr>
        <w:t>. Сведения о доходах работающих членов семьи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гражданина, совместно с ним зарегистрированных.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Сведения о страховом </w:t>
      </w:r>
      <w:r w:rsidR="004A6DA7" w:rsidRPr="004A6DA7">
        <w:rPr>
          <w:rFonts w:ascii="Times New Roman" w:hAnsi="Times New Roman" w:cs="Times New Roman"/>
          <w:b/>
          <w:iCs/>
          <w:sz w:val="28"/>
          <w:szCs w:val="28"/>
        </w:rPr>
        <w:t>номере индивидуального лицевого счета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гражданина в системе обязательного пенсионного страхования</w:t>
      </w:r>
      <w:r w:rsidR="00873DE5">
        <w:rPr>
          <w:rFonts w:ascii="Times New Roman" w:hAnsi="Times New Roman" w:cs="Times New Roman"/>
          <w:iCs/>
          <w:sz w:val="28"/>
          <w:szCs w:val="28"/>
        </w:rPr>
        <w:t xml:space="preserve"> (СНИЛС)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>.</w:t>
      </w:r>
    </w:p>
    <w:p w:rsidR="004A6DA7" w:rsidRPr="004A6DA7" w:rsidRDefault="00F84672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A6DA7" w:rsidRPr="008F54F6">
        <w:rPr>
          <w:rFonts w:ascii="Times New Roman" w:hAnsi="Times New Roman" w:cs="Times New Roman"/>
          <w:b/>
          <w:iCs/>
          <w:sz w:val="28"/>
          <w:szCs w:val="28"/>
        </w:rPr>
        <w:t xml:space="preserve">Заключение </w:t>
      </w:r>
      <w:r w:rsidR="004A6DA7" w:rsidRPr="00293166">
        <w:rPr>
          <w:rFonts w:ascii="Times New Roman" w:hAnsi="Times New Roman" w:cs="Times New Roman"/>
          <w:b/>
          <w:iCs/>
          <w:sz w:val="28"/>
          <w:szCs w:val="28"/>
        </w:rPr>
        <w:t>учреждения здравоохранения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 xml:space="preserve"> о состоянии здоровья гражданина, степени утраты самообслуживания и отсутствии у него медицинских противопоказаний к социальному обслуживанию на дому.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>Поставщик социальных услуг не вправе требовать от гражданина представления документов, предусмотренных абзацами четвертым, шестым и восьмым настоящего пункта. Гражданин вправе представить указанные документы поставщику социальных услуг по собственной инициативе.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>В случае если гражданин не представил документы, предусмотренные абзацами четвертым, шестым и восьмым настоящего пункта, поставщик социальных услуг в порядке межведомственного информационного взаимодействия запрашивает указанные документы в соответствующих органах государственной власти, органах государственных внебюджетных фондов и органах местного самоуправления.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>В случае представления не</w:t>
      </w:r>
      <w:r w:rsidR="00CE3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надлежаще оформленных документов или неполного пакета документов, поставщик социальных услуг в течение 2 </w:t>
      </w:r>
      <w:r w:rsidRPr="004A6DA7">
        <w:rPr>
          <w:rFonts w:ascii="Times New Roman" w:hAnsi="Times New Roman" w:cs="Times New Roman"/>
          <w:iCs/>
          <w:sz w:val="28"/>
          <w:szCs w:val="28"/>
        </w:rPr>
        <w:lastRenderedPageBreak/>
        <w:t>рабочих дней возвращает документы без их рассмотрения гражданину для до</w:t>
      </w:r>
      <w:r w:rsidR="00CE317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A6DA7">
        <w:rPr>
          <w:rFonts w:ascii="Times New Roman" w:hAnsi="Times New Roman" w:cs="Times New Roman"/>
          <w:iCs/>
          <w:sz w:val="28"/>
          <w:szCs w:val="28"/>
        </w:rPr>
        <w:t>оформления.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После </w:t>
      </w:r>
      <w:proofErr w:type="spellStart"/>
      <w:r w:rsidRPr="004A6DA7">
        <w:rPr>
          <w:rFonts w:ascii="Times New Roman" w:hAnsi="Times New Roman" w:cs="Times New Roman"/>
          <w:iCs/>
          <w:sz w:val="28"/>
          <w:szCs w:val="28"/>
        </w:rPr>
        <w:t>доофор</w:t>
      </w:r>
      <w:bookmarkStart w:id="0" w:name="_GoBack"/>
      <w:bookmarkEnd w:id="0"/>
      <w:r w:rsidRPr="004A6DA7">
        <w:rPr>
          <w:rFonts w:ascii="Times New Roman" w:hAnsi="Times New Roman" w:cs="Times New Roman"/>
          <w:iCs/>
          <w:sz w:val="28"/>
          <w:szCs w:val="28"/>
        </w:rPr>
        <w:t>мления</w:t>
      </w:r>
      <w:proofErr w:type="spellEnd"/>
      <w:r w:rsidRPr="004A6DA7">
        <w:rPr>
          <w:rFonts w:ascii="Times New Roman" w:hAnsi="Times New Roman" w:cs="Times New Roman"/>
          <w:iCs/>
          <w:sz w:val="28"/>
          <w:szCs w:val="28"/>
        </w:rPr>
        <w:t xml:space="preserve"> документов гражданин вправе повторно обратиться к поставщику социальных услуг.</w:t>
      </w:r>
    </w:p>
    <w:p w:rsidR="004A6DA7" w:rsidRPr="004A6DA7" w:rsidRDefault="00C76FF0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Заявление </w:t>
      </w:r>
      <w:r w:rsidR="004A6DA7" w:rsidRPr="004A6DA7">
        <w:rPr>
          <w:rFonts w:ascii="Times New Roman" w:hAnsi="Times New Roman" w:cs="Times New Roman"/>
          <w:iCs/>
          <w:sz w:val="28"/>
          <w:szCs w:val="28"/>
        </w:rPr>
        <w:t>и прилагаемые к нему документы могут быть направлены поставщику социальных услуг по месту жительства в электронной форме посредством портала государственных и муниципальных услуг (функций) Еврейской автономной области. Прилагаемые к заявлению документы в электронной форме должны быть заверены гражданином в установленном законодательством порядке.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Поставщик социальных услуг с момента получения заявления от гражданина организует обследование условий проживания гражданина, по результатам которого составляется </w:t>
      </w:r>
      <w:r w:rsidRPr="004A6DA7">
        <w:rPr>
          <w:rFonts w:ascii="Times New Roman" w:hAnsi="Times New Roman" w:cs="Times New Roman"/>
          <w:b/>
          <w:iCs/>
          <w:sz w:val="28"/>
          <w:szCs w:val="28"/>
        </w:rPr>
        <w:t>акт</w:t>
      </w:r>
      <w:r w:rsidRPr="004A6DA7">
        <w:rPr>
          <w:rFonts w:ascii="Times New Roman" w:hAnsi="Times New Roman" w:cs="Times New Roman"/>
          <w:iCs/>
          <w:sz w:val="28"/>
          <w:szCs w:val="28"/>
        </w:rPr>
        <w:t>.</w:t>
      </w:r>
    </w:p>
    <w:p w:rsidR="004A6DA7" w:rsidRPr="004A6DA7" w:rsidRDefault="004A6DA7" w:rsidP="004A6DA7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bCs/>
          <w:iCs/>
          <w:sz w:val="28"/>
          <w:szCs w:val="28"/>
        </w:rPr>
        <w:t>На основании представленных документов и акта обследования</w:t>
      </w:r>
      <w:r w:rsidR="00C76F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A6DA7">
        <w:rPr>
          <w:rFonts w:ascii="Times New Roman" w:hAnsi="Times New Roman" w:cs="Times New Roman"/>
          <w:iCs/>
          <w:sz w:val="28"/>
          <w:szCs w:val="28"/>
        </w:rPr>
        <w:t>в срок не</w:t>
      </w:r>
      <w:r w:rsidR="008F54F6">
        <w:rPr>
          <w:rFonts w:ascii="Times New Roman" w:hAnsi="Times New Roman" w:cs="Times New Roman"/>
          <w:iCs/>
          <w:sz w:val="28"/>
          <w:szCs w:val="28"/>
        </w:rPr>
        <w:t xml:space="preserve"> более чем 5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 рабочих дней со дня подачи заявления о предоставлении социального обслужи</w:t>
      </w:r>
      <w:r w:rsidR="00805ACE">
        <w:rPr>
          <w:rFonts w:ascii="Times New Roman" w:hAnsi="Times New Roman" w:cs="Times New Roman"/>
          <w:iCs/>
          <w:sz w:val="28"/>
          <w:szCs w:val="28"/>
        </w:rPr>
        <w:t xml:space="preserve">вания поставщик </w:t>
      </w:r>
      <w:r w:rsidR="008F54F6">
        <w:rPr>
          <w:rFonts w:ascii="Times New Roman" w:hAnsi="Times New Roman" w:cs="Times New Roman"/>
          <w:iCs/>
          <w:sz w:val="28"/>
          <w:szCs w:val="28"/>
        </w:rPr>
        <w:t>принимает решение о признании гражданина нуждающимся в социальном обслуживании и в течени</w:t>
      </w:r>
      <w:r w:rsidR="00C76FF0">
        <w:rPr>
          <w:rFonts w:ascii="Times New Roman" w:hAnsi="Times New Roman" w:cs="Times New Roman"/>
          <w:iCs/>
          <w:sz w:val="28"/>
          <w:szCs w:val="28"/>
        </w:rPr>
        <w:t>е 10 рабочих</w:t>
      </w:r>
      <w:r w:rsidR="008F54F6">
        <w:rPr>
          <w:rFonts w:ascii="Times New Roman" w:hAnsi="Times New Roman" w:cs="Times New Roman"/>
          <w:iCs/>
          <w:sz w:val="28"/>
          <w:szCs w:val="28"/>
        </w:rPr>
        <w:t xml:space="preserve"> дней от подачи заявления </w:t>
      </w:r>
      <w:r w:rsidRPr="004A6DA7">
        <w:rPr>
          <w:rFonts w:ascii="Times New Roman" w:hAnsi="Times New Roman" w:cs="Times New Roman"/>
          <w:iCs/>
          <w:sz w:val="28"/>
          <w:szCs w:val="28"/>
        </w:rPr>
        <w:t xml:space="preserve">составляет </w:t>
      </w:r>
      <w:r w:rsidRPr="004A6DA7">
        <w:rPr>
          <w:rFonts w:ascii="Times New Roman" w:hAnsi="Times New Roman" w:cs="Times New Roman"/>
          <w:b/>
          <w:iCs/>
          <w:sz w:val="28"/>
          <w:szCs w:val="28"/>
        </w:rPr>
        <w:t>индивидуальную программу</w:t>
      </w:r>
      <w:r w:rsidR="008F54F6">
        <w:rPr>
          <w:rFonts w:ascii="Times New Roman" w:hAnsi="Times New Roman" w:cs="Times New Roman"/>
          <w:iCs/>
          <w:sz w:val="28"/>
          <w:szCs w:val="28"/>
        </w:rPr>
        <w:t xml:space="preserve"> в которой </w:t>
      </w:r>
      <w:r w:rsidRPr="004A6DA7">
        <w:rPr>
          <w:rFonts w:ascii="Times New Roman" w:hAnsi="Times New Roman" w:cs="Times New Roman"/>
          <w:iCs/>
          <w:sz w:val="28"/>
          <w:szCs w:val="28"/>
        </w:rPr>
        <w:t>указывается форма социального обслуживания, виды, объём, периодичность, условия, сроки предоставления социальных услуг, перечень рекомендуемых поставщиков социальных услуг, а также мероприят</w:t>
      </w:r>
      <w:r w:rsidR="008F54F6">
        <w:rPr>
          <w:rFonts w:ascii="Times New Roman" w:hAnsi="Times New Roman" w:cs="Times New Roman"/>
          <w:iCs/>
          <w:sz w:val="28"/>
          <w:szCs w:val="28"/>
        </w:rPr>
        <w:t>ия по социальному сопровождению</w:t>
      </w:r>
      <w:r w:rsidRPr="004A6DA7">
        <w:rPr>
          <w:rFonts w:ascii="Times New Roman" w:hAnsi="Times New Roman" w:cs="Times New Roman"/>
          <w:iCs/>
          <w:sz w:val="28"/>
          <w:szCs w:val="28"/>
        </w:rPr>
        <w:t>.</w:t>
      </w:r>
    </w:p>
    <w:p w:rsidR="00A16A51" w:rsidRPr="00C76FF0" w:rsidRDefault="004A6DA7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6DA7">
        <w:rPr>
          <w:rFonts w:ascii="Times New Roman" w:hAnsi="Times New Roman" w:cs="Times New Roman"/>
          <w:iCs/>
          <w:sz w:val="28"/>
          <w:szCs w:val="28"/>
        </w:rPr>
        <w:t xml:space="preserve">Социальные услуги предоставляются на основании </w:t>
      </w:r>
      <w:hyperlink r:id="rId9" w:history="1">
        <w:r w:rsidRPr="004A6DA7">
          <w:rPr>
            <w:rStyle w:val="a4"/>
            <w:rFonts w:ascii="Times New Roman" w:hAnsi="Times New Roman" w:cs="Times New Roman"/>
            <w:iCs/>
            <w:sz w:val="28"/>
            <w:szCs w:val="28"/>
          </w:rPr>
          <w:t>договора о предоставлении социальных услуг</w:t>
        </w:r>
      </w:hyperlink>
      <w:r w:rsidRPr="004A6DA7">
        <w:rPr>
          <w:rFonts w:ascii="Times New Roman" w:hAnsi="Times New Roman" w:cs="Times New Roman"/>
          <w:iCs/>
          <w:sz w:val="28"/>
          <w:szCs w:val="28"/>
        </w:rPr>
        <w:t xml:space="preserve">, заключаемого между поставщиком </w:t>
      </w:r>
      <w:r w:rsidRPr="00C76FF0">
        <w:rPr>
          <w:rFonts w:ascii="Times New Roman" w:hAnsi="Times New Roman" w:cs="Times New Roman"/>
          <w:iCs/>
          <w:sz w:val="28"/>
          <w:szCs w:val="28"/>
        </w:rPr>
        <w:t>социальных услуг и гражданином либо его законным представителем</w:t>
      </w:r>
      <w:r w:rsidR="00293166" w:rsidRPr="00C76FF0">
        <w:rPr>
          <w:rFonts w:ascii="Times New Roman" w:hAnsi="Times New Roman" w:cs="Times New Roman"/>
          <w:iCs/>
          <w:sz w:val="28"/>
          <w:szCs w:val="28"/>
        </w:rPr>
        <w:t xml:space="preserve"> в течение</w:t>
      </w:r>
      <w:r w:rsidR="008F54F6" w:rsidRPr="00C76FF0">
        <w:rPr>
          <w:rFonts w:ascii="Times New Roman" w:hAnsi="Times New Roman" w:cs="Times New Roman"/>
          <w:iCs/>
          <w:sz w:val="28"/>
          <w:szCs w:val="28"/>
        </w:rPr>
        <w:t xml:space="preserve"> 1 рабочего дня после предоста</w:t>
      </w:r>
      <w:r w:rsidR="00A16A51" w:rsidRPr="00C76FF0">
        <w:rPr>
          <w:rFonts w:ascii="Times New Roman" w:hAnsi="Times New Roman" w:cs="Times New Roman"/>
          <w:iCs/>
          <w:sz w:val="28"/>
          <w:szCs w:val="28"/>
        </w:rPr>
        <w:t>вления индивидуальной программы</w:t>
      </w:r>
      <w:r w:rsidRPr="00C76FF0">
        <w:rPr>
          <w:rFonts w:ascii="Times New Roman" w:hAnsi="Times New Roman" w:cs="Times New Roman"/>
          <w:iCs/>
          <w:sz w:val="28"/>
          <w:szCs w:val="28"/>
        </w:rPr>
        <w:t>.</w:t>
      </w:r>
    </w:p>
    <w:p w:rsidR="004A6DA7" w:rsidRPr="00C76FF0" w:rsidRDefault="004A6DA7" w:rsidP="00A16A51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6FF0">
        <w:rPr>
          <w:rFonts w:ascii="Times New Roman" w:hAnsi="Times New Roman" w:cs="Times New Roman"/>
          <w:iCs/>
          <w:sz w:val="28"/>
          <w:szCs w:val="28"/>
        </w:rPr>
        <w:t>В договоре обязательно должны быть закреплены положения, определённые индивидуальной программой, а также стоимость социальных услуг в случае, если они предоставляются за плату.</w:t>
      </w:r>
    </w:p>
    <w:p w:rsidR="00E377B8" w:rsidRPr="00C76FF0" w:rsidRDefault="00BF4F8A" w:rsidP="00BF4F8A">
      <w:pPr>
        <w:spacing w:after="0" w:line="240" w:lineRule="auto"/>
        <w:ind w:firstLine="4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76FF0">
        <w:rPr>
          <w:rFonts w:ascii="Times New Roman" w:hAnsi="Times New Roman" w:cs="Times New Roman"/>
          <w:iCs/>
          <w:sz w:val="28"/>
          <w:szCs w:val="28"/>
        </w:rPr>
        <w:t>Размер оплаты за предоставление социальных услуг определяется в соответствии с Постановлением правительства ЕАО от 24.10.2014 года № 548-пп «Об утверждении размера платы за предоставление социальных услуг и порядка её взимания».</w:t>
      </w:r>
    </w:p>
    <w:p w:rsidR="00BF4F8A" w:rsidRPr="00C76FF0" w:rsidRDefault="00BF4F8A" w:rsidP="00BF4F8A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в форме социального обслуживания на дому и в полустационарной форме социального обслуживания предоставляются поставщиками социальных услуг бесплатно, на условиях частичной или полной оплаты. Социальные услуги предоставляются бесплатно:</w:t>
      </w:r>
    </w:p>
    <w:p w:rsidR="00BF4F8A" w:rsidRPr="00C76FF0" w:rsidRDefault="00BF4F8A" w:rsidP="00BF4F8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 (супружеским парам), имеющим доход (среднедушевой доход семьи) в размере ниже величины или равном полуторной величине прожиточного минимума, установленной по основным социально-демографическим группам населения в Еврейской автономной области (далее - величина прожиточного минимума);</w:t>
      </w:r>
    </w:p>
    <w:p w:rsidR="00E80211" w:rsidRPr="00C76FF0" w:rsidRDefault="00E80211" w:rsidP="00BF4F8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несовершеннолетним детям;</w:t>
      </w:r>
    </w:p>
    <w:p w:rsidR="00E80211" w:rsidRPr="00C76FF0" w:rsidRDefault="00E80211" w:rsidP="00BF4F8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гражданам, пострадавшим в результате чрезвычайных ситуаций, вооруженных межнациональных (межэтнических) конфликтов;</w:t>
      </w:r>
    </w:p>
    <w:p w:rsidR="00E80211" w:rsidRPr="00C76FF0" w:rsidRDefault="00E80211" w:rsidP="00C76FF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инвалидам и участникам Великой Отечественной войны, проживающим в Еврейской автономной области.</w:t>
      </w:r>
    </w:p>
    <w:p w:rsidR="00C76FF0" w:rsidRDefault="00BF4F8A" w:rsidP="00C76FF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предоставляются на условиях частичной оплаты одиноким гражданам (супружеским парам из их числа), гражданам, проживающим в семьях, гражданам, имеющим родственников, которые по объективным причинам не могут обеспечить им помощь и уход, имеющим доход (среднедушевой доход семьи) в размере от полуто</w:t>
      </w:r>
      <w:r w:rsidR="00E80211" w:rsidRP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до двух величин прожиточного минимума, включительно.</w:t>
      </w:r>
    </w:p>
    <w:p w:rsidR="00C76FF0" w:rsidRDefault="00BF4F8A" w:rsidP="00C76FF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услуги предоставляются на условиях полной оплаты одиноким гражданам (супружеским парам из их числа), гражданам, проживающим в семьях, гражданам, имеющим родственников, которые по объективным причинам не могут обеспечить им помощь и уход, имеющим доход (среднедушевой доход семьи) в размере свыше двух </w:t>
      </w:r>
      <w:r w:rsid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 прожиточного минимума.</w:t>
      </w:r>
    </w:p>
    <w:p w:rsidR="00BF4F8A" w:rsidRPr="00C76FF0" w:rsidRDefault="00BF4F8A" w:rsidP="00C76FF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</w:t>
      </w:r>
      <w:r w:rsidR="00E80211" w:rsidRP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еличиной прожиточного минимума.</w:t>
      </w:r>
    </w:p>
    <w:p w:rsidR="00BF4F8A" w:rsidRPr="00C76FF0" w:rsidRDefault="00BF4F8A" w:rsidP="00C76FF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социальных услуг на условиях частичной оплаты рас</w:t>
      </w:r>
      <w:r w:rsidR="00E80211" w:rsidRP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6FF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читывается как пятьдесят процентов от утвержденных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полуторной величиной прожиточного минимума.</w:t>
      </w:r>
    </w:p>
    <w:p w:rsidR="00A16A51" w:rsidRPr="00C76FF0" w:rsidRDefault="00A16A51" w:rsidP="00C76FF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A16A51" w:rsidRPr="00C76FF0" w:rsidRDefault="00A16A51" w:rsidP="00C76FF0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sectPr w:rsidR="00A16A51" w:rsidRPr="00C7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1E15"/>
    <w:multiLevelType w:val="multilevel"/>
    <w:tmpl w:val="727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12AFA"/>
    <w:multiLevelType w:val="multilevel"/>
    <w:tmpl w:val="DB8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3375"/>
    <w:multiLevelType w:val="multilevel"/>
    <w:tmpl w:val="A03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9159A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965C5"/>
    <w:multiLevelType w:val="multilevel"/>
    <w:tmpl w:val="FDC4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9B7639"/>
    <w:multiLevelType w:val="multilevel"/>
    <w:tmpl w:val="8480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810BB"/>
    <w:multiLevelType w:val="multilevel"/>
    <w:tmpl w:val="20EE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C0653"/>
    <w:multiLevelType w:val="multilevel"/>
    <w:tmpl w:val="BF1E9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9B7744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ED0285"/>
    <w:multiLevelType w:val="multilevel"/>
    <w:tmpl w:val="B0E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614945"/>
    <w:multiLevelType w:val="multilevel"/>
    <w:tmpl w:val="473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B7181"/>
    <w:multiLevelType w:val="multilevel"/>
    <w:tmpl w:val="62E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A7102"/>
    <w:multiLevelType w:val="multilevel"/>
    <w:tmpl w:val="5A7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B38AA"/>
    <w:multiLevelType w:val="hybridMultilevel"/>
    <w:tmpl w:val="4164199A"/>
    <w:lvl w:ilvl="0" w:tplc="FB44F92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1043A71"/>
    <w:multiLevelType w:val="multilevel"/>
    <w:tmpl w:val="6EB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05A25"/>
    <w:multiLevelType w:val="multilevel"/>
    <w:tmpl w:val="1FA66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3213D8"/>
    <w:multiLevelType w:val="multilevel"/>
    <w:tmpl w:val="199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B47D4B"/>
    <w:multiLevelType w:val="multilevel"/>
    <w:tmpl w:val="E51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ED95213"/>
    <w:multiLevelType w:val="multilevel"/>
    <w:tmpl w:val="B4F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22"/>
  </w:num>
  <w:num w:numId="5">
    <w:abstractNumId w:val="2"/>
  </w:num>
  <w:num w:numId="6">
    <w:abstractNumId w:val="5"/>
  </w:num>
  <w:num w:numId="7">
    <w:abstractNumId w:val="14"/>
  </w:num>
  <w:num w:numId="8">
    <w:abstractNumId w:val="10"/>
  </w:num>
  <w:num w:numId="9">
    <w:abstractNumId w:val="11"/>
  </w:num>
  <w:num w:numId="10">
    <w:abstractNumId w:val="30"/>
  </w:num>
  <w:num w:numId="11">
    <w:abstractNumId w:val="1"/>
  </w:num>
  <w:num w:numId="12">
    <w:abstractNumId w:val="21"/>
  </w:num>
  <w:num w:numId="13">
    <w:abstractNumId w:val="0"/>
  </w:num>
  <w:num w:numId="14">
    <w:abstractNumId w:val="16"/>
  </w:num>
  <w:num w:numId="15">
    <w:abstractNumId w:val="8"/>
  </w:num>
  <w:num w:numId="16">
    <w:abstractNumId w:val="29"/>
  </w:num>
  <w:num w:numId="17">
    <w:abstractNumId w:val="31"/>
  </w:num>
  <w:num w:numId="18">
    <w:abstractNumId w:val="28"/>
  </w:num>
  <w:num w:numId="19">
    <w:abstractNumId w:val="19"/>
  </w:num>
  <w:num w:numId="20">
    <w:abstractNumId w:val="24"/>
  </w:num>
  <w:num w:numId="21">
    <w:abstractNumId w:val="4"/>
  </w:num>
  <w:num w:numId="22">
    <w:abstractNumId w:val="3"/>
  </w:num>
  <w:num w:numId="23">
    <w:abstractNumId w:val="32"/>
  </w:num>
  <w:num w:numId="24">
    <w:abstractNumId w:val="7"/>
  </w:num>
  <w:num w:numId="25">
    <w:abstractNumId w:val="18"/>
  </w:num>
  <w:num w:numId="26">
    <w:abstractNumId w:val="25"/>
  </w:num>
  <w:num w:numId="27">
    <w:abstractNumId w:val="20"/>
  </w:num>
  <w:num w:numId="28">
    <w:abstractNumId w:val="17"/>
  </w:num>
  <w:num w:numId="29">
    <w:abstractNumId w:val="26"/>
  </w:num>
  <w:num w:numId="30">
    <w:abstractNumId w:val="13"/>
  </w:num>
  <w:num w:numId="31">
    <w:abstractNumId w:val="15"/>
  </w:num>
  <w:num w:numId="32">
    <w:abstractNumId w:val="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9"/>
    <w:rsid w:val="000171F6"/>
    <w:rsid w:val="000202BE"/>
    <w:rsid w:val="000346A3"/>
    <w:rsid w:val="00047A94"/>
    <w:rsid w:val="00094E46"/>
    <w:rsid w:val="00095E3F"/>
    <w:rsid w:val="000D2D0E"/>
    <w:rsid w:val="00105CA2"/>
    <w:rsid w:val="00121976"/>
    <w:rsid w:val="00145648"/>
    <w:rsid w:val="00183841"/>
    <w:rsid w:val="001908D2"/>
    <w:rsid w:val="001B0427"/>
    <w:rsid w:val="001B0FE6"/>
    <w:rsid w:val="001B3C20"/>
    <w:rsid w:val="001C619D"/>
    <w:rsid w:val="001D3136"/>
    <w:rsid w:val="001E452E"/>
    <w:rsid w:val="0020383E"/>
    <w:rsid w:val="00232925"/>
    <w:rsid w:val="00276A1E"/>
    <w:rsid w:val="00293166"/>
    <w:rsid w:val="002978E6"/>
    <w:rsid w:val="002E3674"/>
    <w:rsid w:val="00300796"/>
    <w:rsid w:val="00312FCF"/>
    <w:rsid w:val="003206C1"/>
    <w:rsid w:val="00331D5A"/>
    <w:rsid w:val="0036550A"/>
    <w:rsid w:val="0039368A"/>
    <w:rsid w:val="003A27C2"/>
    <w:rsid w:val="003F6C86"/>
    <w:rsid w:val="00456A79"/>
    <w:rsid w:val="004815C9"/>
    <w:rsid w:val="004A6DA7"/>
    <w:rsid w:val="004B29E1"/>
    <w:rsid w:val="004B385E"/>
    <w:rsid w:val="00523163"/>
    <w:rsid w:val="00551BB9"/>
    <w:rsid w:val="00595FD2"/>
    <w:rsid w:val="005B5240"/>
    <w:rsid w:val="005C4AA8"/>
    <w:rsid w:val="005F26B7"/>
    <w:rsid w:val="005F596B"/>
    <w:rsid w:val="005F6CA9"/>
    <w:rsid w:val="00623EDC"/>
    <w:rsid w:val="00652D2C"/>
    <w:rsid w:val="00667646"/>
    <w:rsid w:val="00694F18"/>
    <w:rsid w:val="006C213D"/>
    <w:rsid w:val="006D5420"/>
    <w:rsid w:val="006E0EDA"/>
    <w:rsid w:val="00703BD4"/>
    <w:rsid w:val="00714EC2"/>
    <w:rsid w:val="00734F7A"/>
    <w:rsid w:val="007A5AFB"/>
    <w:rsid w:val="007D4AB6"/>
    <w:rsid w:val="00805ACE"/>
    <w:rsid w:val="00811023"/>
    <w:rsid w:val="0083178B"/>
    <w:rsid w:val="00840150"/>
    <w:rsid w:val="00852B47"/>
    <w:rsid w:val="00873DE5"/>
    <w:rsid w:val="008A212A"/>
    <w:rsid w:val="008B415E"/>
    <w:rsid w:val="008F54F6"/>
    <w:rsid w:val="009227B9"/>
    <w:rsid w:val="009E4354"/>
    <w:rsid w:val="009F7328"/>
    <w:rsid w:val="00A16A51"/>
    <w:rsid w:val="00A51BD3"/>
    <w:rsid w:val="00AF11DD"/>
    <w:rsid w:val="00B260DD"/>
    <w:rsid w:val="00B7457D"/>
    <w:rsid w:val="00B7605E"/>
    <w:rsid w:val="00B8626C"/>
    <w:rsid w:val="00B91309"/>
    <w:rsid w:val="00BF4F8A"/>
    <w:rsid w:val="00C1406D"/>
    <w:rsid w:val="00C17096"/>
    <w:rsid w:val="00C31725"/>
    <w:rsid w:val="00C37849"/>
    <w:rsid w:val="00C76FF0"/>
    <w:rsid w:val="00CB4CC0"/>
    <w:rsid w:val="00CC39B1"/>
    <w:rsid w:val="00CC74F6"/>
    <w:rsid w:val="00CE317C"/>
    <w:rsid w:val="00D179D2"/>
    <w:rsid w:val="00DD3B15"/>
    <w:rsid w:val="00E143D4"/>
    <w:rsid w:val="00E3779B"/>
    <w:rsid w:val="00E377B8"/>
    <w:rsid w:val="00E51843"/>
    <w:rsid w:val="00E80211"/>
    <w:rsid w:val="00E85BF6"/>
    <w:rsid w:val="00EB16F8"/>
    <w:rsid w:val="00F24D68"/>
    <w:rsid w:val="00F3190C"/>
    <w:rsid w:val="00F35DB5"/>
    <w:rsid w:val="00F84672"/>
    <w:rsid w:val="00FB02AD"/>
    <w:rsid w:val="00FB36C7"/>
    <w:rsid w:val="00FB7E75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61EA9-CA27-4B17-B5C7-11EA821B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A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A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17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105CA2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5F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80048">
                  <w:marLeft w:val="0"/>
                  <w:marRight w:val="0"/>
                  <w:marTop w:val="0"/>
                  <w:marBottom w:val="0"/>
                  <w:divBdr>
                    <w:top w:val="single" w:sz="6" w:space="0" w:color="DDE0E3"/>
                    <w:left w:val="single" w:sz="6" w:space="0" w:color="DDE0E3"/>
                    <w:bottom w:val="single" w:sz="6" w:space="0" w:color="DDE0E3"/>
                    <w:right w:val="single" w:sz="6" w:space="0" w:color="DDE0E3"/>
                  </w:divBdr>
                </w:div>
              </w:divsChild>
            </w:div>
          </w:divsChild>
        </w:div>
        <w:div w:id="1624648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767">
                  <w:marLeft w:val="0"/>
                  <w:marRight w:val="0"/>
                  <w:marTop w:val="0"/>
                  <w:marBottom w:val="0"/>
                  <w:divBdr>
                    <w:top w:val="single" w:sz="6" w:space="0" w:color="E20338"/>
                    <w:left w:val="single" w:sz="6" w:space="0" w:color="E20338"/>
                    <w:bottom w:val="single" w:sz="6" w:space="0" w:color="E20338"/>
                    <w:right w:val="single" w:sz="6" w:space="0" w:color="E20338"/>
                  </w:divBdr>
                </w:div>
              </w:divsChild>
            </w:div>
          </w:divsChild>
        </w:div>
      </w:divsChild>
    </w:div>
    <w:div w:id="58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9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18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86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29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77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16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500021">
                                      <w:marLeft w:val="75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6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77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2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7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36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7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630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36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7249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3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5083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7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3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52862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3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9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76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80136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1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03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1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47310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8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966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4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384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1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8613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3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8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0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5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01703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5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44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613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1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29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1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9858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9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30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675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53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8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53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0046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9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2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8543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877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16948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24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014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95970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190300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345511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8779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85164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655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33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CFD2-4150-4761-B746-CDFAB3F7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KCSO_107-3</cp:lastModifiedBy>
  <cp:revision>47</cp:revision>
  <cp:lastPrinted>2021-01-27T01:26:00Z</cp:lastPrinted>
  <dcterms:created xsi:type="dcterms:W3CDTF">2020-12-15T02:12:00Z</dcterms:created>
  <dcterms:modified xsi:type="dcterms:W3CDTF">2024-03-12T05:54:00Z</dcterms:modified>
</cp:coreProperties>
</file>